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C6" w:rsidRPr="00096200" w:rsidRDefault="003A0DC6" w:rsidP="003A0DC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0DC6" w:rsidRPr="00096200" w:rsidRDefault="00463C8B" w:rsidP="003A0DC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62228B" wp14:editId="1C2EB33C">
            <wp:extent cx="6120130" cy="84169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DC6" w:rsidRPr="00096200" w:rsidRDefault="003A0DC6" w:rsidP="003A0DC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C8B" w:rsidRDefault="00463C8B" w:rsidP="0029562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562C" w:rsidRPr="00463C8B" w:rsidRDefault="000774C9" w:rsidP="00463C8B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9562C" w:rsidRPr="0029562C" w:rsidRDefault="0029562C" w:rsidP="00295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6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4C9" w:rsidRPr="0029562C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066AC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066AC6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066AC6">
        <w:rPr>
          <w:rFonts w:ascii="Times New Roman" w:hAnsi="Times New Roman" w:cs="Times New Roman"/>
          <w:sz w:val="28"/>
          <w:szCs w:val="28"/>
        </w:rPr>
        <w:t>3-4</w:t>
      </w:r>
    </w:p>
    <w:p w:rsidR="000774C9" w:rsidRPr="0029562C" w:rsidRDefault="0029562C" w:rsidP="00295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62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62C">
        <w:rPr>
          <w:rFonts w:ascii="Times New Roman" w:hAnsi="Times New Roman" w:cs="Times New Roman"/>
          <w:sz w:val="28"/>
          <w:szCs w:val="28"/>
        </w:rPr>
        <w:t>Этапы профессионального становления молодого педагога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066AC6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66AC6">
        <w:rPr>
          <w:rFonts w:ascii="Times New Roman" w:hAnsi="Times New Roman" w:cs="Times New Roman"/>
          <w:sz w:val="28"/>
          <w:szCs w:val="28"/>
        </w:rPr>
        <w:t>5-6</w:t>
      </w:r>
    </w:p>
    <w:p w:rsidR="0029562C" w:rsidRPr="0029562C" w:rsidRDefault="0029562C" w:rsidP="0029562C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562C">
        <w:rPr>
          <w:rFonts w:ascii="Times New Roman" w:eastAsia="Calibri" w:hAnsi="Times New Roman" w:cs="Times New Roman"/>
          <w:sz w:val="28"/>
          <w:szCs w:val="28"/>
          <w:lang w:eastAsia="ar-SA"/>
        </w:rPr>
        <w:t>3. Формы и методы работы наставника с молодым педагогом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………………</w:t>
      </w:r>
      <w:r w:rsidR="00066AC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….</w:t>
      </w:r>
      <w:r w:rsidR="00066AC6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</w:p>
    <w:p w:rsidR="0029562C" w:rsidRPr="0029562C" w:rsidRDefault="0029562C" w:rsidP="00295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6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62C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066AC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066AC6">
        <w:rPr>
          <w:rFonts w:ascii="Times New Roman" w:hAnsi="Times New Roman" w:cs="Times New Roman"/>
          <w:sz w:val="28"/>
          <w:szCs w:val="28"/>
        </w:rPr>
        <w:t>6-7</w:t>
      </w:r>
    </w:p>
    <w:p w:rsidR="00066AC6" w:rsidRDefault="0029562C" w:rsidP="00295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774C9" w:rsidRPr="0029562C">
        <w:rPr>
          <w:rFonts w:ascii="Times New Roman" w:hAnsi="Times New Roman" w:cs="Times New Roman"/>
          <w:sz w:val="28"/>
          <w:szCs w:val="28"/>
        </w:rPr>
        <w:t xml:space="preserve">Приложение 1. План работы педагога – наставника </w:t>
      </w:r>
      <w:proofErr w:type="gramStart"/>
      <w:r w:rsidR="000774C9" w:rsidRPr="002956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74C9" w:rsidRPr="0029562C">
        <w:rPr>
          <w:rFonts w:ascii="Times New Roman" w:hAnsi="Times New Roman" w:cs="Times New Roman"/>
          <w:sz w:val="28"/>
          <w:szCs w:val="28"/>
        </w:rPr>
        <w:t xml:space="preserve"> молодым </w:t>
      </w:r>
    </w:p>
    <w:p w:rsidR="000774C9" w:rsidRPr="0029562C" w:rsidRDefault="000774C9" w:rsidP="00295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62C">
        <w:rPr>
          <w:rFonts w:ascii="Times New Roman" w:hAnsi="Times New Roman" w:cs="Times New Roman"/>
          <w:sz w:val="28"/>
          <w:szCs w:val="28"/>
        </w:rPr>
        <w:t>педагогом</w:t>
      </w:r>
      <w:r w:rsidR="00066AC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…………………………………………………………………………8-15</w:t>
      </w:r>
      <w:r w:rsidRPr="0029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62C" w:rsidRPr="0029562C" w:rsidRDefault="0029562C" w:rsidP="00295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9562C">
        <w:rPr>
          <w:rFonts w:ascii="Times New Roman" w:hAnsi="Times New Roman" w:cs="Times New Roman"/>
          <w:sz w:val="28"/>
          <w:szCs w:val="28"/>
        </w:rPr>
        <w:t>Приложение 2</w:t>
      </w:r>
      <w:r w:rsidRPr="0029562C">
        <w:t xml:space="preserve">. </w:t>
      </w:r>
      <w:r w:rsidRPr="0029562C">
        <w:rPr>
          <w:rFonts w:ascii="Times New Roman" w:hAnsi="Times New Roman" w:cs="Times New Roman"/>
          <w:sz w:val="28"/>
          <w:szCs w:val="28"/>
        </w:rPr>
        <w:t>Примерная анкета диагностики профессиональных затруднений молодого учителя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066AC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066A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66AC6">
        <w:rPr>
          <w:rFonts w:ascii="Times New Roman" w:hAnsi="Times New Roman" w:cs="Times New Roman"/>
          <w:sz w:val="28"/>
          <w:szCs w:val="28"/>
        </w:rPr>
        <w:t>16-17</w:t>
      </w:r>
    </w:p>
    <w:p w:rsidR="0029562C" w:rsidRPr="000774C9" w:rsidRDefault="0029562C" w:rsidP="000774C9">
      <w:pPr>
        <w:rPr>
          <w:rFonts w:ascii="Times New Roman" w:hAnsi="Times New Roman" w:cs="Times New Roman"/>
          <w:sz w:val="28"/>
          <w:szCs w:val="28"/>
        </w:rPr>
      </w:pPr>
    </w:p>
    <w:p w:rsidR="000774C9" w:rsidRDefault="000774C9" w:rsidP="003A0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DC6" w:rsidRPr="0029562C" w:rsidRDefault="000774C9" w:rsidP="0029562C">
      <w:pPr>
        <w:pStyle w:val="a3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3A0DC6" w:rsidRPr="0029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A0DC6" w:rsidRPr="00D4772F" w:rsidRDefault="003A0DC6" w:rsidP="003A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модернизации системы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значительно возрастает </w:t>
      </w:r>
      <w:r w:rsidRPr="00D4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D477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повышаютс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требования к его личностным и </w:t>
      </w:r>
      <w:r w:rsidRPr="00D47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качествам, к его активной социа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и профессиональной </w:t>
      </w:r>
      <w:r w:rsidRPr="00D4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позиции. Вместе с тем сегодня в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ситуация «кадрового </w:t>
      </w:r>
      <w:r w:rsidRPr="00D477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голода» обусловленная старением педагогически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кадров, низким уровнем оплаты </w:t>
      </w:r>
      <w:r w:rsidRPr="00D477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 снижением престижа профессии педагога.</w:t>
      </w:r>
    </w:p>
    <w:p w:rsidR="003A0DC6" w:rsidRDefault="003A0DC6" w:rsidP="003A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7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стремительное развитие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и технологий во всех сферах </w:t>
      </w:r>
      <w:r w:rsidRPr="00D4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не только в производственной,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педагогической, приобретает </w:t>
      </w:r>
      <w:r w:rsidRPr="00D4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значимость проблема привлечения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закрепления в образовательных </w:t>
      </w:r>
      <w:r w:rsidRPr="00D477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молодых специалистов.</w:t>
      </w:r>
      <w:proofErr w:type="gramEnd"/>
    </w:p>
    <w:p w:rsidR="003A0DC6" w:rsidRDefault="003A0DC6" w:rsidP="003A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элементы, составляющие личность учителя, как считает педагогика, компетентность, профессионализм, творчество, продуктивность, социально направленные личностные качества – условия успешной педагогической деятельности. Для достижения этого успеха молодому педагогу в начале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нужна действенная помощь наставника.</w:t>
      </w:r>
    </w:p>
    <w:p w:rsidR="003A0DC6" w:rsidRDefault="003A0DC6" w:rsidP="003A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</w:t>
      </w:r>
      <w:r w:rsidRPr="00D4772F">
        <w:rPr>
          <w:rFonts w:ascii="Times New Roman" w:eastAsia="Times New Roman" w:hAnsi="Times New Roman" w:cs="Times New Roman"/>
          <w:sz w:val="28"/>
          <w:szCs w:val="28"/>
          <w:lang w:eastAsia="ru-RU"/>
        </w:rPr>
        <w:t>к - это человек,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дающий опытом, готовый делиться </w:t>
      </w:r>
      <w:r w:rsidRPr="00D47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знаниями с менее опытными людьми в обстановке взаимного доверия.</w:t>
      </w:r>
    </w:p>
    <w:p w:rsidR="003A0DC6" w:rsidRDefault="003A0DC6" w:rsidP="003A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в период практицизма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переоценки ценностей, когда у </w:t>
      </w:r>
      <w:r w:rsidRPr="00E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особенно болезненно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екает процесс профессионального </w:t>
      </w:r>
      <w:r w:rsidRPr="00EB2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самоопределения, нельзя пренебрега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апробированным положительным </w:t>
      </w:r>
      <w:r w:rsidRPr="00E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отечественным опытом наставничества и зарубежным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то</w:t>
      </w:r>
      <w:r w:rsidRPr="00E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время, сегодня в условиях современного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развития технологических </w:t>
      </w:r>
      <w:r w:rsidRPr="00E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процессов и оборудования, в условиях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рыночной экономики, для которой </w:t>
      </w:r>
      <w:r w:rsidRPr="00EB2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 конкурентоспособность, высоки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требования к профессионализму </w:t>
      </w:r>
      <w:r w:rsidRPr="00EB2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работника, профессиональной мобильно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требуется новое осмысление </w:t>
      </w:r>
      <w:r w:rsidRPr="00E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наставничества, восстановление и 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сформация форм и методов работы наставников.</w:t>
      </w:r>
    </w:p>
    <w:p w:rsidR="003A0DC6" w:rsidRDefault="003A0DC6" w:rsidP="003A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У</w:t>
      </w:r>
      <w:r w:rsidRPr="007A70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мение учиться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 одно из главных профессиональных качеств,</w:t>
      </w:r>
      <w:r w:rsidRPr="007A70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которое педагог должен постоянно демонстрир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овать своим ученикам</w:t>
      </w:r>
      <w:r w:rsidRPr="007A70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</w:t>
      </w:r>
      <w:r w:rsidRPr="007A70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обильность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</w:t>
      </w:r>
      <w:r w:rsidRPr="007A70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способность к нестандартным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действиям, </w:t>
      </w:r>
      <w:r w:rsidRPr="007A70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ответственность и самостояте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льность в принятии решений – </w:t>
      </w:r>
      <w:r w:rsidRPr="007A70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эти характеристики успешного профе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ссионала относятся </w:t>
      </w:r>
      <w:r w:rsidRPr="007A70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 педагогу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-практику</w:t>
      </w:r>
      <w:r w:rsidRPr="007A70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3A0DC6" w:rsidRDefault="003A0DC6" w:rsidP="003A0DC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Коррекционная с</w:t>
      </w:r>
      <w:r w:rsidRPr="007A70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истема образования нуждается в компетентном, ответственном педагоге. Но такого учителя с готовыми качествами и умениями, на мой взгляд, трудно найти. Поэтому в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коррекционную </w:t>
      </w:r>
      <w:r w:rsidRPr="007A70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школу необходимо привлекать молодых педагогов, способных в максимально короткие сроки адаптироваться в новых для них условиях практической деятельности. </w:t>
      </w:r>
    </w:p>
    <w:p w:rsidR="003A0DC6" w:rsidRDefault="003A0DC6" w:rsidP="003A0DC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</w:t>
      </w:r>
      <w:r w:rsidRPr="001C6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призвана помочь организации деятельности наставников с молодыми педагогами на уро</w:t>
      </w:r>
      <w:r w:rsidR="0005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образовательной </w:t>
      </w:r>
      <w:r w:rsidR="00720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05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30C" w:rsidRPr="004540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создана на основе:</w:t>
      </w:r>
    </w:p>
    <w:p w:rsidR="004540F3" w:rsidRPr="004540F3" w:rsidRDefault="004540F3" w:rsidP="000774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4540F3" w:rsidRDefault="004540F3" w:rsidP="000774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0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4540F3" w:rsidRDefault="004540F3" w:rsidP="004540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0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Федерации;</w:t>
      </w:r>
    </w:p>
    <w:p w:rsidR="004540F3" w:rsidRDefault="004540F3" w:rsidP="004540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11 августа 1995 г. N 135-ФЗ "О благотворительной деятельности и благотворительных организациях";</w:t>
      </w:r>
    </w:p>
    <w:p w:rsidR="004540F3" w:rsidRDefault="004540F3" w:rsidP="004540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19 мая 1995 г. N 82-ФЗ "Об общественных объединениях";</w:t>
      </w:r>
    </w:p>
    <w:p w:rsidR="00813C98" w:rsidRPr="00813C98" w:rsidRDefault="004540F3" w:rsidP="00813C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 января 1996 г. N 7-ФЗ "О некоммерческих организациях";</w:t>
      </w:r>
      <w:r w:rsidR="00813C98" w:rsidRPr="00813C98">
        <w:t xml:space="preserve"> </w:t>
      </w:r>
    </w:p>
    <w:p w:rsidR="004540F3" w:rsidRPr="00813C98" w:rsidRDefault="00813C98" w:rsidP="00813C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 Педагог (педагогическая деятельность в сфере дошкольного,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образования) (воспитатель, учитель), утвержденный Приказом Министерства труда и социальной защиты РФ от 18 октября 2013 г. N 544н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C9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540F3" w:rsidRPr="004540F3" w:rsidRDefault="004540F3" w:rsidP="004540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содействия развитию благотворительной деятельности и добровольчества в Российской Федерации на период до 2025 года, утвержденная распоряжением Правительства Российской Федерации от 15 ноября 2019 г. N 2705-р).</w:t>
      </w:r>
      <w:proofErr w:type="gramEnd"/>
    </w:p>
    <w:p w:rsidR="003A0DC6" w:rsidRDefault="003A0DC6" w:rsidP="003A0DC6">
      <w:pPr>
        <w:spacing w:after="0" w:line="240" w:lineRule="auto"/>
        <w:ind w:firstLine="432"/>
        <w:jc w:val="both"/>
        <w:rPr>
          <w:rFonts w:ascii="Arial" w:eastAsia="Calibri" w:hAnsi="Arial" w:cs="Arial"/>
          <w:color w:val="666666"/>
          <w:shd w:val="clear" w:color="auto" w:fill="FFFFFF"/>
        </w:rPr>
      </w:pPr>
    </w:p>
    <w:p w:rsidR="003A0DC6" w:rsidRDefault="003A0DC6" w:rsidP="003A0DC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  <w:r w:rsidRPr="001C6E3B">
        <w:rPr>
          <w:rFonts w:ascii="Times New Roman" w:eastAsia="Times New Roman" w:hAnsi="Times New Roman" w:cs="Times New Roman"/>
          <w:sz w:val="28"/>
          <w:szCs w:val="28"/>
          <w:lang w:eastAsia="ru-RU"/>
        </w:rPr>
        <w:t>: 3 года</w:t>
      </w:r>
    </w:p>
    <w:p w:rsidR="003A0DC6" w:rsidRDefault="003A0DC6" w:rsidP="003A0DC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C6" w:rsidRDefault="003A0DC6" w:rsidP="003A0DC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0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Цель адаптационной программы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:</w:t>
      </w:r>
    </w:p>
    <w:p w:rsidR="003A0DC6" w:rsidRDefault="00806234" w:rsidP="00806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организационно-методических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06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совершенствовании</w:t>
      </w:r>
      <w:proofErr w:type="gramEnd"/>
      <w:r w:rsidRPr="00384FF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теоретических и практических знаний в условиях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КГБОУ ШИ 12 </w:t>
      </w:r>
      <w:r w:rsidRPr="0080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</w:t>
      </w:r>
      <w:r w:rsidRPr="00384FF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профессиональной</w:t>
      </w:r>
      <w:r w:rsidRPr="0080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молодого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80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234" w:rsidRDefault="00806234" w:rsidP="00806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C6" w:rsidRPr="00BF09CA" w:rsidRDefault="003A0DC6" w:rsidP="003A0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 программы:</w:t>
      </w:r>
    </w:p>
    <w:p w:rsidR="003A0DC6" w:rsidRDefault="003A0DC6" w:rsidP="003A0DC6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28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создать благоприятные условия для </w:t>
      </w:r>
      <w:r w:rsidRPr="00BF09CA">
        <w:rPr>
          <w:rFonts w:ascii="Times New Roman" w:eastAsia="Calibri" w:hAnsi="Times New Roman" w:cs="Times New Roman"/>
          <w:sz w:val="28"/>
          <w:szCs w:val="28"/>
          <w:lang w:eastAsia="ar-SA"/>
        </w:rPr>
        <w:t>процесс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BF09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адаптации молодого учителя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музыки </w:t>
      </w:r>
      <w:r w:rsidRPr="00BF09CA">
        <w:rPr>
          <w:rFonts w:ascii="Times New Roman" w:eastAsia="Calibri" w:hAnsi="Times New Roman" w:cs="Times New Roman"/>
          <w:sz w:val="28"/>
          <w:szCs w:val="28"/>
          <w:lang w:eastAsia="ar-SA"/>
        </w:rPr>
        <w:t>в коллективе, создав благоприятный психоэмоциональный фон;</w:t>
      </w:r>
    </w:p>
    <w:p w:rsidR="003A0DC6" w:rsidRDefault="003A0DC6" w:rsidP="003A0DC6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28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09CA">
        <w:rPr>
          <w:rFonts w:ascii="Times New Roman" w:eastAsia="Calibri" w:hAnsi="Times New Roman" w:cs="Times New Roman"/>
          <w:sz w:val="28"/>
          <w:szCs w:val="28"/>
          <w:lang w:eastAsia="ar-SA"/>
        </w:rPr>
        <w:t>исп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ользовать </w:t>
      </w:r>
      <w:r w:rsidRPr="00BF09CA">
        <w:rPr>
          <w:rFonts w:ascii="Times New Roman" w:eastAsia="Calibri" w:hAnsi="Times New Roman" w:cs="Times New Roman"/>
          <w:sz w:val="28"/>
          <w:szCs w:val="28"/>
          <w:lang w:eastAsia="ar-SA"/>
        </w:rPr>
        <w:t>эффективные формы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методы и приемы</w:t>
      </w:r>
      <w:r w:rsidRPr="00BF09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повышения уровня профессиональной компетентности и мастерства молодого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педагога, обеспечивая</w:t>
      </w:r>
      <w:r w:rsidRPr="00BF09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условия</w:t>
      </w:r>
      <w:r w:rsidRPr="00BF09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самостоятельного овладения умениями;</w:t>
      </w:r>
    </w:p>
    <w:p w:rsidR="003A0DC6" w:rsidRDefault="003A0DC6" w:rsidP="003A0DC6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28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09CA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дифференцированно спланировать методи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ческую работу на основе выявлен</w:t>
      </w:r>
      <w:r w:rsidRPr="00BF09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ных потенциальных возможностей 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трудностей</w:t>
      </w:r>
      <w:r w:rsidRPr="00BF09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молодого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специалиста</w:t>
      </w:r>
      <w:r w:rsidRPr="00BF09CA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806234" w:rsidRDefault="00806234" w:rsidP="00806234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28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6234">
        <w:rPr>
          <w:rFonts w:ascii="Times New Roman" w:eastAsia="Calibri" w:hAnsi="Times New Roman" w:cs="Times New Roman"/>
          <w:sz w:val="28"/>
          <w:szCs w:val="28"/>
          <w:lang w:eastAsia="ar-SA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806234" w:rsidRDefault="00806234" w:rsidP="00806234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28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6234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обеспечить участие молодого учителя во всех сферах школьной жизни;</w:t>
      </w:r>
    </w:p>
    <w:p w:rsidR="003A0DC6" w:rsidRDefault="003A0DC6" w:rsidP="003A0DC6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28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09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определить приоритетные задачи развития для продуктивной организации дальнейшей деятельности молодого учителя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музыки,</w:t>
      </w:r>
      <w:r w:rsidRPr="00BF09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которые найдут свое отражение в индивидуальной траектории профессионального развития.</w:t>
      </w:r>
    </w:p>
    <w:p w:rsidR="004540F3" w:rsidRDefault="004540F3" w:rsidP="0029562C">
      <w:pPr>
        <w:pStyle w:val="a6"/>
        <w:numPr>
          <w:ilvl w:val="0"/>
          <w:numId w:val="10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540F3">
        <w:rPr>
          <w:b/>
          <w:bCs/>
          <w:sz w:val="28"/>
          <w:szCs w:val="28"/>
        </w:rPr>
        <w:lastRenderedPageBreak/>
        <w:t xml:space="preserve">Этапы профессионального становления молодого </w:t>
      </w:r>
      <w:r>
        <w:rPr>
          <w:b/>
          <w:bCs/>
          <w:sz w:val="28"/>
          <w:szCs w:val="28"/>
        </w:rPr>
        <w:t>педагога</w:t>
      </w:r>
      <w:r w:rsidR="00813C98">
        <w:rPr>
          <w:b/>
          <w:bCs/>
          <w:sz w:val="28"/>
          <w:szCs w:val="28"/>
        </w:rPr>
        <w:t>:</w:t>
      </w:r>
    </w:p>
    <w:p w:rsidR="00813C98" w:rsidRPr="004540F3" w:rsidRDefault="00813C98" w:rsidP="004540F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540F3" w:rsidRPr="004540F3" w:rsidRDefault="004540F3" w:rsidP="004540F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0F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40F3">
        <w:rPr>
          <w:rFonts w:ascii="Times New Roman" w:hAnsi="Times New Roman"/>
          <w:b/>
          <w:sz w:val="28"/>
          <w:szCs w:val="28"/>
        </w:rPr>
        <w:t xml:space="preserve"> этап </w:t>
      </w:r>
      <w:r w:rsidRPr="004540F3">
        <w:rPr>
          <w:rFonts w:ascii="Times New Roman" w:hAnsi="Times New Roman"/>
          <w:sz w:val="28"/>
          <w:szCs w:val="28"/>
        </w:rPr>
        <w:t>–</w:t>
      </w:r>
      <w:r w:rsidR="00813C98">
        <w:rPr>
          <w:rFonts w:ascii="Times New Roman" w:hAnsi="Times New Roman"/>
          <w:sz w:val="28"/>
          <w:szCs w:val="28"/>
        </w:rPr>
        <w:t xml:space="preserve"> </w:t>
      </w:r>
      <w:r w:rsidR="00813C98" w:rsidRPr="00813C98">
        <w:rPr>
          <w:rFonts w:ascii="Times New Roman" w:hAnsi="Times New Roman"/>
          <w:sz w:val="28"/>
          <w:szCs w:val="28"/>
        </w:rPr>
        <w:t>Диагностический (адаптационный)</w:t>
      </w:r>
      <w:r w:rsidR="00813C98">
        <w:rPr>
          <w:rFonts w:ascii="Times New Roman" w:hAnsi="Times New Roman"/>
          <w:sz w:val="28"/>
          <w:szCs w:val="28"/>
        </w:rPr>
        <w:t>,</w:t>
      </w:r>
      <w:r w:rsidR="00813C98" w:rsidRPr="00813C98">
        <w:rPr>
          <w:rFonts w:ascii="Times New Roman" w:hAnsi="Times New Roman"/>
          <w:sz w:val="28"/>
          <w:szCs w:val="28"/>
        </w:rPr>
        <w:t xml:space="preserve"> </w:t>
      </w:r>
      <w:r w:rsidRPr="004540F3">
        <w:rPr>
          <w:rFonts w:ascii="Times New Roman" w:hAnsi="Times New Roman"/>
          <w:sz w:val="28"/>
          <w:szCs w:val="28"/>
        </w:rPr>
        <w:t>(первый год работы).</w:t>
      </w:r>
      <w:proofErr w:type="gramEnd"/>
      <w:r w:rsidRPr="004540F3">
        <w:rPr>
          <w:rFonts w:ascii="Times New Roman" w:hAnsi="Times New Roman"/>
          <w:sz w:val="28"/>
          <w:szCs w:val="28"/>
        </w:rPr>
        <w:t xml:space="preserve"> Выпускник колледжа или вуза</w:t>
      </w:r>
      <w:r w:rsidR="00813C98">
        <w:rPr>
          <w:rFonts w:ascii="Times New Roman" w:hAnsi="Times New Roman"/>
          <w:sz w:val="28"/>
          <w:szCs w:val="28"/>
        </w:rPr>
        <w:t>, вновь прибывший педагог,</w:t>
      </w:r>
      <w:r w:rsidRPr="004540F3">
        <w:rPr>
          <w:rFonts w:ascii="Times New Roman" w:hAnsi="Times New Roman"/>
          <w:sz w:val="28"/>
          <w:szCs w:val="28"/>
        </w:rPr>
        <w:t xml:space="preserve"> осознает свои возможности как педагога, начинает понимать свою значимость для детей, их родителей, всего коллектива ОУ. На практике применяет знания и умения, полученные в учебном заведении. Осознание недостаточного владения содержанием работы с детьми заставляет его заняться самообразованием.</w:t>
      </w:r>
    </w:p>
    <w:p w:rsidR="004540F3" w:rsidRPr="004540F3" w:rsidRDefault="004540F3" w:rsidP="004540F3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540F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540F3">
        <w:rPr>
          <w:rFonts w:ascii="Times New Roman" w:hAnsi="Times New Roman"/>
          <w:b/>
          <w:sz w:val="28"/>
          <w:szCs w:val="28"/>
        </w:rPr>
        <w:t xml:space="preserve"> этап -</w:t>
      </w:r>
      <w:r w:rsidRPr="004540F3">
        <w:rPr>
          <w:rFonts w:ascii="Times New Roman" w:hAnsi="Times New Roman"/>
          <w:sz w:val="28"/>
          <w:szCs w:val="28"/>
        </w:rPr>
        <w:t xml:space="preserve"> </w:t>
      </w:r>
      <w:r w:rsidR="00813C98" w:rsidRPr="00813C98">
        <w:rPr>
          <w:rFonts w:ascii="Times New Roman" w:hAnsi="Times New Roman"/>
          <w:sz w:val="28"/>
          <w:szCs w:val="28"/>
        </w:rPr>
        <w:t>Теоретико-</w:t>
      </w:r>
      <w:proofErr w:type="spellStart"/>
      <w:r w:rsidR="00813C98" w:rsidRPr="00813C98">
        <w:rPr>
          <w:rFonts w:ascii="Times New Roman" w:hAnsi="Times New Roman"/>
          <w:sz w:val="28"/>
          <w:szCs w:val="28"/>
        </w:rPr>
        <w:t>апробационный</w:t>
      </w:r>
      <w:proofErr w:type="spellEnd"/>
      <w:r w:rsidR="00813C98" w:rsidRPr="00813C98">
        <w:rPr>
          <w:rFonts w:ascii="Times New Roman" w:hAnsi="Times New Roman"/>
          <w:sz w:val="28"/>
          <w:szCs w:val="28"/>
        </w:rPr>
        <w:t xml:space="preserve"> (проектировочный)</w:t>
      </w:r>
      <w:r w:rsidR="00813C98">
        <w:rPr>
          <w:rFonts w:ascii="Times New Roman" w:hAnsi="Times New Roman"/>
          <w:sz w:val="28"/>
          <w:szCs w:val="28"/>
        </w:rPr>
        <w:t>.</w:t>
      </w:r>
      <w:proofErr w:type="gramEnd"/>
      <w:r w:rsidR="00813C98">
        <w:rPr>
          <w:rFonts w:ascii="Times New Roman" w:hAnsi="Times New Roman"/>
          <w:sz w:val="28"/>
          <w:szCs w:val="28"/>
        </w:rPr>
        <w:t xml:space="preserve"> </w:t>
      </w:r>
      <w:r w:rsidRPr="004540F3">
        <w:rPr>
          <w:rFonts w:ascii="Times New Roman" w:hAnsi="Times New Roman"/>
          <w:sz w:val="28"/>
          <w:szCs w:val="28"/>
        </w:rPr>
        <w:t xml:space="preserve">Идет процесс развития профессиональных умений, накопление опыта, поиск лучших методов воздействия на группу детей в процессе </w:t>
      </w:r>
      <w:proofErr w:type="spellStart"/>
      <w:r w:rsidRPr="004540F3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4540F3">
        <w:rPr>
          <w:rFonts w:ascii="Times New Roman" w:hAnsi="Times New Roman"/>
          <w:sz w:val="28"/>
          <w:szCs w:val="28"/>
        </w:rPr>
        <w:t>-образовательной работы, вырабатывается свой стиль в работе, появляется интерес к опыту коллег.</w:t>
      </w:r>
      <w:r w:rsidRPr="004540F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540F3" w:rsidRDefault="00813C98" w:rsidP="004540F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0F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540F3">
        <w:rPr>
          <w:rFonts w:ascii="Times New Roman" w:hAnsi="Times New Roman"/>
          <w:b/>
          <w:sz w:val="28"/>
          <w:szCs w:val="28"/>
        </w:rPr>
        <w:t xml:space="preserve"> этап</w:t>
      </w:r>
      <w:r w:rsidR="004540F3" w:rsidRPr="004540F3">
        <w:rPr>
          <w:rFonts w:ascii="Times New Roman" w:hAnsi="Times New Roman"/>
          <w:b/>
          <w:sz w:val="28"/>
          <w:szCs w:val="28"/>
        </w:rPr>
        <w:t xml:space="preserve"> - </w:t>
      </w:r>
      <w:r w:rsidRPr="00813C98">
        <w:rPr>
          <w:rFonts w:ascii="Times New Roman" w:hAnsi="Times New Roman"/>
          <w:sz w:val="28"/>
          <w:szCs w:val="28"/>
        </w:rPr>
        <w:t>Контрольно-оценочный (рефлексивный)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4540F3" w:rsidRPr="004540F3">
        <w:rPr>
          <w:rFonts w:ascii="Times New Roman" w:hAnsi="Times New Roman"/>
          <w:sz w:val="28"/>
          <w:szCs w:val="28"/>
        </w:rPr>
        <w:t xml:space="preserve"> В деятельности педагог</w:t>
      </w:r>
      <w:r>
        <w:rPr>
          <w:rFonts w:ascii="Times New Roman" w:hAnsi="Times New Roman"/>
          <w:sz w:val="28"/>
          <w:szCs w:val="28"/>
        </w:rPr>
        <w:t xml:space="preserve">а начинает складываться система, </w:t>
      </w:r>
      <w:r w:rsidR="004540F3" w:rsidRPr="004540F3">
        <w:rPr>
          <w:rFonts w:ascii="Times New Roman" w:hAnsi="Times New Roman"/>
          <w:sz w:val="28"/>
          <w:szCs w:val="28"/>
        </w:rPr>
        <w:t>саморазвитие, освоение новых педагогических технологий.</w:t>
      </w:r>
    </w:p>
    <w:p w:rsidR="00813C98" w:rsidRPr="004540F3" w:rsidRDefault="00813C98" w:rsidP="004540F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3902"/>
        <w:gridCol w:w="3935"/>
      </w:tblGrid>
      <w:tr w:rsidR="00813C98" w:rsidRPr="00720F5E" w:rsidTr="0029562C">
        <w:trPr>
          <w:jc w:val="center"/>
        </w:trPr>
        <w:tc>
          <w:tcPr>
            <w:tcW w:w="2335" w:type="dxa"/>
            <w:vAlign w:val="center"/>
          </w:tcPr>
          <w:p w:rsidR="00813C98" w:rsidRPr="00720F5E" w:rsidRDefault="00813C98" w:rsidP="002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20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Периодичность этапов</w:t>
            </w:r>
          </w:p>
        </w:tc>
        <w:tc>
          <w:tcPr>
            <w:tcW w:w="3902" w:type="dxa"/>
            <w:vAlign w:val="center"/>
          </w:tcPr>
          <w:p w:rsidR="00813C98" w:rsidRPr="00720F5E" w:rsidRDefault="00813C98" w:rsidP="002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20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Практическая деятельность</w:t>
            </w:r>
          </w:p>
        </w:tc>
        <w:tc>
          <w:tcPr>
            <w:tcW w:w="3935" w:type="dxa"/>
            <w:vAlign w:val="center"/>
          </w:tcPr>
          <w:p w:rsidR="00813C98" w:rsidRPr="00720F5E" w:rsidRDefault="00813C98" w:rsidP="002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20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</w:t>
            </w:r>
            <w:proofErr w:type="spellStart"/>
            <w:r w:rsidRPr="00720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езультат</w:t>
            </w:r>
            <w:proofErr w:type="spellEnd"/>
            <w:r w:rsidRPr="00720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ы </w:t>
            </w:r>
            <w:proofErr w:type="spellStart"/>
            <w:r w:rsidRPr="00720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практической</w:t>
            </w:r>
            <w:proofErr w:type="spellEnd"/>
            <w:r w:rsidRPr="00720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20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деятельности</w:t>
            </w:r>
            <w:proofErr w:type="spellEnd"/>
          </w:p>
        </w:tc>
      </w:tr>
      <w:tr w:rsidR="00813C98" w:rsidRPr="00720F5E" w:rsidTr="0029562C">
        <w:trPr>
          <w:jc w:val="center"/>
        </w:trPr>
        <w:tc>
          <w:tcPr>
            <w:tcW w:w="2335" w:type="dxa"/>
            <w:vAlign w:val="center"/>
          </w:tcPr>
          <w:p w:rsidR="00813C98" w:rsidRPr="00720F5E" w:rsidRDefault="00813C98" w:rsidP="002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Диагностический (адаптационный)</w:t>
            </w:r>
          </w:p>
          <w:p w:rsidR="00813C98" w:rsidRPr="00720F5E" w:rsidRDefault="00813C98" w:rsidP="002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(сентябрь 2018-июнь 2019г.г.)</w:t>
            </w:r>
          </w:p>
        </w:tc>
        <w:tc>
          <w:tcPr>
            <w:tcW w:w="3902" w:type="dxa"/>
            <w:vAlign w:val="center"/>
          </w:tcPr>
          <w:p w:rsidR="00813C98" w:rsidRPr="00720F5E" w:rsidRDefault="00813C98" w:rsidP="0029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Первичная диагностика уровня </w:t>
            </w:r>
            <w:proofErr w:type="spellStart"/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сформированности</w:t>
            </w:r>
            <w:proofErr w:type="spellEnd"/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профессиональных компетенций молодого педагога через анкетирование и собеседование, посещение уроков и занятий внеурочной деятельности, психологическое и методическое сопровождение молодого учителя, разработка плана работы с молодым педагогом  на формирующем этапе</w:t>
            </w:r>
          </w:p>
        </w:tc>
        <w:tc>
          <w:tcPr>
            <w:tcW w:w="3935" w:type="dxa"/>
            <w:vAlign w:val="center"/>
          </w:tcPr>
          <w:p w:rsidR="00813C98" w:rsidRPr="00720F5E" w:rsidRDefault="00813C98" w:rsidP="0029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Пакет контекстных данных, на основе которых в дальнейшем будет спроектирована индивидуальная траектория профессионального развития молодого специалиста; составлен перспективный план работы на формирующем этапе, определены планируемые результаты реализации этапа</w:t>
            </w:r>
          </w:p>
        </w:tc>
      </w:tr>
      <w:tr w:rsidR="00813C98" w:rsidRPr="00720F5E" w:rsidTr="0029562C">
        <w:trPr>
          <w:jc w:val="center"/>
        </w:trPr>
        <w:tc>
          <w:tcPr>
            <w:tcW w:w="2335" w:type="dxa"/>
            <w:vAlign w:val="center"/>
          </w:tcPr>
          <w:p w:rsidR="00813C98" w:rsidRPr="00720F5E" w:rsidRDefault="00813C98" w:rsidP="002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Теоретико-</w:t>
            </w:r>
            <w:proofErr w:type="spellStart"/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апробационный</w:t>
            </w:r>
            <w:proofErr w:type="spellEnd"/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(проектировочный)</w:t>
            </w:r>
          </w:p>
          <w:p w:rsidR="00813C98" w:rsidRPr="00720F5E" w:rsidRDefault="00813C98" w:rsidP="002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(сентябрь  2018 –</w:t>
            </w:r>
            <w:proofErr w:type="gramEnd"/>
          </w:p>
          <w:p w:rsidR="00813C98" w:rsidRPr="00720F5E" w:rsidRDefault="00813C98" w:rsidP="002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  2021г.г.)</w:t>
            </w:r>
          </w:p>
        </w:tc>
        <w:tc>
          <w:tcPr>
            <w:tcW w:w="3902" w:type="dxa"/>
            <w:vAlign w:val="center"/>
          </w:tcPr>
          <w:p w:rsidR="00813C98" w:rsidRPr="00720F5E" w:rsidRDefault="00813C98" w:rsidP="0029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Реализация плана работы с  молодым педагогом, внесение поправок. Начальный этап проектирования индивидуальной траектории профессионального развития молодого специалиста (определение целей, задач, ресурсов, этапов реализации траектории, критериев оценки результатов профессиональной педагогической деятельности).</w:t>
            </w:r>
          </w:p>
        </w:tc>
        <w:tc>
          <w:tcPr>
            <w:tcW w:w="3935" w:type="dxa"/>
          </w:tcPr>
          <w:p w:rsidR="00813C98" w:rsidRPr="00720F5E" w:rsidRDefault="00813C98" w:rsidP="0029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Реализован план мероприятий с  молодым учителем (педагогом); на начальном этапе определены цели, задачи, ресурсы, этапы реализации индивидуальной траектории развития учителя (педагога), определены критерии оценки результатов дальнейшей профессиональной педагогической деятельности.</w:t>
            </w:r>
          </w:p>
        </w:tc>
      </w:tr>
      <w:tr w:rsidR="00813C98" w:rsidRPr="00720F5E" w:rsidTr="0029562C">
        <w:trPr>
          <w:jc w:val="center"/>
        </w:trPr>
        <w:tc>
          <w:tcPr>
            <w:tcW w:w="2335" w:type="dxa"/>
            <w:vAlign w:val="center"/>
          </w:tcPr>
          <w:p w:rsidR="00813C98" w:rsidRPr="00720F5E" w:rsidRDefault="00813C98" w:rsidP="002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Контрольно-оценочный  (рефлексивный) </w:t>
            </w:r>
          </w:p>
          <w:p w:rsidR="00813C98" w:rsidRPr="00720F5E" w:rsidRDefault="00813C98" w:rsidP="002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(октябрь  2021 –</w:t>
            </w:r>
            <w:proofErr w:type="gramEnd"/>
          </w:p>
          <w:p w:rsidR="00813C98" w:rsidRPr="00720F5E" w:rsidRDefault="00813C98" w:rsidP="002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 2021г.г.)</w:t>
            </w:r>
          </w:p>
        </w:tc>
        <w:tc>
          <w:tcPr>
            <w:tcW w:w="3902" w:type="dxa"/>
          </w:tcPr>
          <w:p w:rsidR="00813C98" w:rsidRPr="00720F5E" w:rsidRDefault="00813C98" w:rsidP="0029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Рефлексивная диагностика результатов на основе сбора контекстных данных, анализа проделанной работы, оценки и отзывов о работе молодого педагога  администрацией школы  и педагогов образовательной </w:t>
            </w:r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организации.</w:t>
            </w:r>
          </w:p>
        </w:tc>
        <w:tc>
          <w:tcPr>
            <w:tcW w:w="3935" w:type="dxa"/>
            <w:vAlign w:val="center"/>
          </w:tcPr>
          <w:p w:rsidR="00813C98" w:rsidRPr="00720F5E" w:rsidRDefault="00813C98" w:rsidP="0029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Оценка уровня успешности реализации Программы на основе критериев, разработана перспективная индивидуальная траектория профессионального развития молодого педагога на три года, скорректированная с учетом </w:t>
            </w:r>
            <w:r w:rsidRPr="00720F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полученных результатов реализации Программы</w:t>
            </w:r>
          </w:p>
        </w:tc>
      </w:tr>
    </w:tbl>
    <w:p w:rsidR="004540F3" w:rsidRDefault="004540F3" w:rsidP="004540F3">
      <w:pPr>
        <w:pStyle w:val="a3"/>
        <w:tabs>
          <w:tab w:val="left" w:pos="0"/>
        </w:tabs>
        <w:suppressAutoHyphens/>
        <w:spacing w:after="28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540F3" w:rsidRDefault="004540F3" w:rsidP="004540F3">
      <w:pPr>
        <w:pStyle w:val="a3"/>
        <w:tabs>
          <w:tab w:val="left" w:pos="0"/>
        </w:tabs>
        <w:suppressAutoHyphens/>
        <w:spacing w:after="28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540F3" w:rsidRDefault="004540F3" w:rsidP="0029562C">
      <w:pPr>
        <w:pStyle w:val="a3"/>
        <w:numPr>
          <w:ilvl w:val="0"/>
          <w:numId w:val="10"/>
        </w:numPr>
        <w:tabs>
          <w:tab w:val="left" w:pos="0"/>
        </w:tabs>
        <w:suppressAutoHyphens/>
        <w:spacing w:after="28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Формы и методы</w:t>
      </w:r>
      <w:r w:rsidR="00813C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работы наставника с молодым педагогом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</w:p>
    <w:p w:rsidR="00813C98" w:rsidRPr="004540F3" w:rsidRDefault="00813C98" w:rsidP="004540F3">
      <w:pPr>
        <w:pStyle w:val="a3"/>
        <w:tabs>
          <w:tab w:val="left" w:pos="0"/>
        </w:tabs>
        <w:suppressAutoHyphens/>
        <w:spacing w:after="28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540F3" w:rsidRPr="00BF09CA" w:rsidRDefault="004540F3" w:rsidP="00813C98">
      <w:pPr>
        <w:pStyle w:val="a3"/>
        <w:tabs>
          <w:tab w:val="left" w:pos="0"/>
        </w:tabs>
        <w:suppressAutoHyphens/>
        <w:spacing w:after="28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40F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FF8E17" wp14:editId="7DC3BBDE">
            <wp:extent cx="5267325" cy="26512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844" t="11944" r="2958" b="5555"/>
                    <a:stretch/>
                  </pic:blipFill>
                  <pic:spPr bwMode="auto">
                    <a:xfrm>
                      <a:off x="0" y="0"/>
                      <a:ext cx="5322988" cy="2679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C98" w:rsidRDefault="00813C98" w:rsidP="00813C98">
      <w:pPr>
        <w:pStyle w:val="a4"/>
        <w:keepNext/>
        <w:ind w:firstLine="708"/>
        <w:jc w:val="both"/>
        <w:rPr>
          <w:b/>
          <w:szCs w:val="28"/>
        </w:rPr>
      </w:pPr>
      <w:r w:rsidRPr="00813C98">
        <w:rPr>
          <w:b/>
          <w:szCs w:val="28"/>
        </w:rPr>
        <w:t>Основные виды деятельности:</w:t>
      </w:r>
    </w:p>
    <w:p w:rsidR="00813C98" w:rsidRPr="00813C98" w:rsidRDefault="00813C98" w:rsidP="00813C98">
      <w:pPr>
        <w:pStyle w:val="a4"/>
        <w:keepNext/>
        <w:ind w:firstLine="708"/>
        <w:jc w:val="both"/>
        <w:rPr>
          <w:b/>
          <w:szCs w:val="28"/>
        </w:rPr>
      </w:pPr>
    </w:p>
    <w:p w:rsidR="00813C98" w:rsidRPr="00813C98" w:rsidRDefault="00813C98" w:rsidP="00813C98">
      <w:pPr>
        <w:pStyle w:val="a4"/>
        <w:keepNext/>
        <w:ind w:firstLine="708"/>
        <w:jc w:val="both"/>
        <w:rPr>
          <w:szCs w:val="28"/>
        </w:rPr>
      </w:pPr>
      <w:r>
        <w:rPr>
          <w:szCs w:val="28"/>
        </w:rPr>
        <w:t xml:space="preserve">а) </w:t>
      </w:r>
      <w:r w:rsidRPr="00813C98">
        <w:rPr>
          <w:szCs w:val="28"/>
        </w:rPr>
        <w:t>Организация помощи начинающим педагогам в овладении педагогическим мастерством через изучен</w:t>
      </w:r>
      <w:r>
        <w:rPr>
          <w:szCs w:val="28"/>
        </w:rPr>
        <w:t>ие опыта лучших педагогов школы-интерната;</w:t>
      </w:r>
    </w:p>
    <w:p w:rsidR="00813C98" w:rsidRDefault="00813C98" w:rsidP="00813C98">
      <w:pPr>
        <w:pStyle w:val="a4"/>
        <w:keepNext/>
        <w:ind w:firstLine="708"/>
        <w:jc w:val="both"/>
        <w:rPr>
          <w:szCs w:val="28"/>
        </w:rPr>
      </w:pPr>
      <w:r>
        <w:rPr>
          <w:szCs w:val="28"/>
        </w:rPr>
        <w:t xml:space="preserve">б) </w:t>
      </w:r>
      <w:r w:rsidRPr="00813C98">
        <w:rPr>
          <w:szCs w:val="28"/>
        </w:rPr>
        <w:t>Проведение опытными педагогами «Ма</w:t>
      </w:r>
      <w:r>
        <w:rPr>
          <w:szCs w:val="28"/>
        </w:rPr>
        <w:t>стер-классов» и открытых уроков;</w:t>
      </w:r>
    </w:p>
    <w:p w:rsidR="00813C98" w:rsidRPr="00813C98" w:rsidRDefault="00813C98" w:rsidP="00813C98">
      <w:pPr>
        <w:pStyle w:val="a4"/>
        <w:keepNext/>
        <w:ind w:firstLine="708"/>
        <w:jc w:val="both"/>
        <w:rPr>
          <w:szCs w:val="28"/>
        </w:rPr>
      </w:pPr>
      <w:r>
        <w:rPr>
          <w:szCs w:val="28"/>
        </w:rPr>
        <w:t>в)</w:t>
      </w:r>
      <w:r w:rsidRPr="00813C98">
        <w:rPr>
          <w:szCs w:val="28"/>
        </w:rPr>
        <w:t xml:space="preserve"> Привлечение молодых специалистов к подготовке и организации педсоветов, семинаров, конференций, к работе </w:t>
      </w:r>
      <w:r>
        <w:rPr>
          <w:szCs w:val="28"/>
        </w:rPr>
        <w:t>учебно-методических объединений;</w:t>
      </w:r>
    </w:p>
    <w:p w:rsidR="00813C98" w:rsidRPr="00813C98" w:rsidRDefault="00813C98" w:rsidP="00813C98">
      <w:pPr>
        <w:pStyle w:val="a4"/>
        <w:keepNext/>
        <w:ind w:firstLine="708"/>
        <w:jc w:val="both"/>
        <w:rPr>
          <w:szCs w:val="28"/>
        </w:rPr>
      </w:pPr>
      <w:r>
        <w:rPr>
          <w:szCs w:val="28"/>
        </w:rPr>
        <w:t xml:space="preserve">г) </w:t>
      </w:r>
      <w:r w:rsidRPr="00813C98">
        <w:rPr>
          <w:szCs w:val="28"/>
        </w:rPr>
        <w:t>Посеще</w:t>
      </w:r>
      <w:r>
        <w:rPr>
          <w:szCs w:val="28"/>
        </w:rPr>
        <w:t>ние уроков молодых специалистов;</w:t>
      </w:r>
    </w:p>
    <w:p w:rsidR="00813C98" w:rsidRPr="00813C98" w:rsidRDefault="00813C98" w:rsidP="00813C98">
      <w:pPr>
        <w:pStyle w:val="a4"/>
        <w:keepNext/>
        <w:ind w:firstLine="708"/>
        <w:jc w:val="both"/>
        <w:rPr>
          <w:szCs w:val="28"/>
        </w:rPr>
      </w:pPr>
      <w:r>
        <w:rPr>
          <w:szCs w:val="28"/>
        </w:rPr>
        <w:t xml:space="preserve">д) </w:t>
      </w:r>
      <w:r w:rsidRPr="00813C98">
        <w:rPr>
          <w:szCs w:val="28"/>
        </w:rPr>
        <w:t>Отслеживание результатов работы молодого учит</w:t>
      </w:r>
      <w:r>
        <w:rPr>
          <w:szCs w:val="28"/>
        </w:rPr>
        <w:t>еля, педагогическая диагностика;</w:t>
      </w:r>
    </w:p>
    <w:p w:rsidR="00720F5E" w:rsidRPr="00813C98" w:rsidRDefault="00813C98" w:rsidP="00813C98">
      <w:pPr>
        <w:pStyle w:val="a4"/>
        <w:keepNext/>
        <w:ind w:firstLine="708"/>
        <w:jc w:val="both"/>
        <w:rPr>
          <w:szCs w:val="28"/>
        </w:rPr>
      </w:pPr>
      <w:r>
        <w:rPr>
          <w:szCs w:val="28"/>
        </w:rPr>
        <w:t xml:space="preserve">е) </w:t>
      </w:r>
      <w:r w:rsidRPr="00813C98">
        <w:rPr>
          <w:szCs w:val="28"/>
        </w:rPr>
        <w:t>Организация разработки молодыми специалистами дидактического материала, электронных учебных материалов и др.</w:t>
      </w:r>
    </w:p>
    <w:p w:rsidR="003A0DC6" w:rsidRPr="00720F5E" w:rsidRDefault="003A0DC6" w:rsidP="00720F5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A0DC6" w:rsidRPr="003B063E" w:rsidRDefault="0029562C" w:rsidP="0029562C">
      <w:pPr>
        <w:overflowPunct w:val="0"/>
        <w:autoSpaceDE w:val="0"/>
        <w:autoSpaceDN w:val="0"/>
        <w:adjustRightInd w:val="0"/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4. Ожидаемые результаты:</w:t>
      </w:r>
    </w:p>
    <w:p w:rsidR="003A0DC6" w:rsidRPr="003B063E" w:rsidRDefault="003A0DC6" w:rsidP="003A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3B063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для молодого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педагога</w:t>
      </w:r>
    </w:p>
    <w:p w:rsidR="003A0DC6" w:rsidRPr="003B063E" w:rsidRDefault="003A0DC6" w:rsidP="003A0DC6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063E">
        <w:rPr>
          <w:rFonts w:ascii="Times New Roman" w:eastAsia="Times New Roman" w:hAnsi="Times New Roman" w:cs="Times New Roman"/>
          <w:sz w:val="28"/>
          <w:szCs w:val="28"/>
          <w:lang w:bidi="en-US"/>
        </w:rPr>
        <w:t>позитивное психоэмоциональное состояние, комфортные условия трудовой деятельности;</w:t>
      </w:r>
    </w:p>
    <w:p w:rsidR="003A0DC6" w:rsidRPr="003B063E" w:rsidRDefault="003A0DC6" w:rsidP="003A0DC6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063E">
        <w:rPr>
          <w:rFonts w:ascii="Times New Roman" w:eastAsia="Times New Roman" w:hAnsi="Times New Roman" w:cs="Times New Roman"/>
          <w:sz w:val="28"/>
          <w:szCs w:val="28"/>
          <w:lang w:bidi="en-US"/>
        </w:rPr>
        <w:t>повышение профессиональной компетентности молодого учителя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B063E">
        <w:rPr>
          <w:rFonts w:ascii="Times New Roman" w:eastAsia="Times New Roman" w:hAnsi="Times New Roman" w:cs="Times New Roman"/>
          <w:sz w:val="28"/>
          <w:szCs w:val="28"/>
          <w:lang w:bidi="en-US"/>
        </w:rPr>
        <w:t>в вопросах организации образовательного процесса;</w:t>
      </w:r>
    </w:p>
    <w:p w:rsidR="003A0DC6" w:rsidRPr="003B063E" w:rsidRDefault="003A0DC6" w:rsidP="003A0DC6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063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появление собственных продуктов педагогической деятельности и возможность представить их профессиональному сообществу (ЦОР/ЭОР, публикаций, методических разработок, дидактических материалов);</w:t>
      </w:r>
    </w:p>
    <w:p w:rsidR="003A0DC6" w:rsidRPr="003B063E" w:rsidRDefault="003A0DC6" w:rsidP="003A0DC6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06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повышение профессионального уровня через представление опыта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</w:t>
      </w:r>
      <w:r w:rsidRPr="003B063E">
        <w:rPr>
          <w:rFonts w:ascii="Times New Roman" w:eastAsia="Times New Roman" w:hAnsi="Times New Roman" w:cs="Times New Roman"/>
          <w:sz w:val="28"/>
          <w:szCs w:val="28"/>
          <w:lang w:bidi="en-US"/>
        </w:rPr>
        <w:t>участие в профессионал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ьных конкурсах, фестивалях;</w:t>
      </w:r>
    </w:p>
    <w:p w:rsidR="003A0DC6" w:rsidRPr="003B063E" w:rsidRDefault="003A0DC6" w:rsidP="003A0DC6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06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успешное прохождение процедуры аттестации на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первую </w:t>
      </w:r>
      <w:r w:rsidRPr="003B063E">
        <w:rPr>
          <w:rFonts w:ascii="Times New Roman" w:eastAsia="Times New Roman" w:hAnsi="Times New Roman" w:cs="Times New Roman"/>
          <w:sz w:val="28"/>
          <w:szCs w:val="28"/>
          <w:lang w:bidi="en-US"/>
        </w:rPr>
        <w:t>квалификационную категорию на основе результативной деятельности;</w:t>
      </w:r>
    </w:p>
    <w:p w:rsidR="003A0DC6" w:rsidRDefault="003A0DC6" w:rsidP="003A0DC6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063E">
        <w:rPr>
          <w:rFonts w:ascii="Times New Roman" w:eastAsia="Times New Roman" w:hAnsi="Times New Roman" w:cs="Times New Roman"/>
          <w:sz w:val="28"/>
          <w:szCs w:val="28"/>
          <w:lang w:bidi="en-US"/>
        </w:rPr>
        <w:t>возможность в дальнейшем самостоятельно определять цели своей деятельности, отражать их в своей индивидуальной траектории профессионального развития.</w:t>
      </w:r>
    </w:p>
    <w:p w:rsidR="003A0DC6" w:rsidRPr="003A0DC6" w:rsidRDefault="003A0DC6" w:rsidP="003A0DC6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A0DC6" w:rsidRPr="003B063E" w:rsidRDefault="003A0DC6" w:rsidP="003A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для наставника:</w:t>
      </w:r>
    </w:p>
    <w:p w:rsidR="003A0DC6" w:rsidRPr="003B063E" w:rsidRDefault="003A0DC6" w:rsidP="003A0DC6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063E">
        <w:rPr>
          <w:rFonts w:ascii="Times New Roman" w:eastAsia="Times New Roman" w:hAnsi="Times New Roman" w:cs="Times New Roman"/>
          <w:sz w:val="28"/>
          <w:szCs w:val="28"/>
          <w:lang w:bidi="en-US"/>
        </w:rPr>
        <w:t>эффективный способ самореализации;</w:t>
      </w:r>
    </w:p>
    <w:p w:rsidR="003A0DC6" w:rsidRDefault="003A0DC6" w:rsidP="003A0DC6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повышение уровня своей </w:t>
      </w:r>
      <w:r w:rsidRPr="003B063E">
        <w:rPr>
          <w:rFonts w:ascii="Times New Roman" w:eastAsia="Times New Roman" w:hAnsi="Times New Roman" w:cs="Times New Roman"/>
          <w:sz w:val="28"/>
          <w:szCs w:val="28"/>
          <w:lang w:bidi="en-US"/>
        </w:rPr>
        <w:t>квалификации и профессиональной компетентности.</w:t>
      </w:r>
    </w:p>
    <w:p w:rsidR="003A0DC6" w:rsidRPr="00993A62" w:rsidRDefault="003A0DC6" w:rsidP="003A0DC6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A0DC6" w:rsidRPr="003B063E" w:rsidRDefault="003A0DC6" w:rsidP="003A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</w:pPr>
      <w:proofErr w:type="spellStart"/>
      <w:proofErr w:type="gramStart"/>
      <w:r w:rsidRPr="003B063E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для</w:t>
      </w:r>
      <w:proofErr w:type="spellEnd"/>
      <w:proofErr w:type="gramEnd"/>
      <w:r w:rsidRPr="003B063E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 xml:space="preserve"> </w:t>
      </w:r>
      <w:proofErr w:type="spellStart"/>
      <w:r w:rsidRPr="003B063E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образовательной</w:t>
      </w:r>
      <w:proofErr w:type="spellEnd"/>
      <w:r w:rsidRPr="003B063E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 xml:space="preserve"> </w:t>
      </w:r>
      <w:proofErr w:type="spellStart"/>
      <w:r w:rsidRPr="003B063E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организации</w:t>
      </w:r>
      <w:proofErr w:type="spellEnd"/>
      <w:r w:rsidRPr="003B063E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:</w:t>
      </w:r>
    </w:p>
    <w:p w:rsidR="003A0DC6" w:rsidRPr="003B063E" w:rsidRDefault="003A0DC6" w:rsidP="003A0DC6">
      <w:pPr>
        <w:numPr>
          <w:ilvl w:val="0"/>
          <w:numId w:val="4"/>
        </w:numPr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06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успешная адаптация молодого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учителя</w:t>
      </w:r>
      <w:r w:rsidRPr="003B063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3A0DC6" w:rsidRPr="003B063E" w:rsidRDefault="003A0DC6" w:rsidP="003A0DC6">
      <w:pPr>
        <w:numPr>
          <w:ilvl w:val="0"/>
          <w:numId w:val="4"/>
        </w:numPr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06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увеличение процента молодых специалистов, остающихся работать 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условиях </w:t>
      </w:r>
      <w:r w:rsidRPr="003B063E">
        <w:rPr>
          <w:rFonts w:ascii="Times New Roman" w:eastAsia="Times New Roman" w:hAnsi="Times New Roman" w:cs="Times New Roman"/>
          <w:sz w:val="28"/>
          <w:szCs w:val="28"/>
          <w:lang w:bidi="en-US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(КГБОУ ШИ 12)</w:t>
      </w:r>
      <w:r w:rsidRPr="003B063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3A0DC6" w:rsidRDefault="003A0DC6" w:rsidP="003A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30C" w:rsidRDefault="0005630C">
      <w:pPr>
        <w:sectPr w:rsidR="0005630C" w:rsidSect="0029562C"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774C9" w:rsidRDefault="000774C9" w:rsidP="000774C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Приложение 1</w:t>
      </w:r>
    </w:p>
    <w:p w:rsidR="000774C9" w:rsidRDefault="000774C9" w:rsidP="000774C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5630C" w:rsidRPr="0005630C" w:rsidRDefault="0005630C" w:rsidP="00056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563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План работы педагога – наставника </w:t>
      </w:r>
    </w:p>
    <w:p w:rsidR="0005630C" w:rsidRPr="0005630C" w:rsidRDefault="0005630C" w:rsidP="00056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563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 молодым педагогом</w:t>
      </w:r>
    </w:p>
    <w:p w:rsidR="0005630C" w:rsidRPr="0005630C" w:rsidRDefault="0005630C" w:rsidP="00056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563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на  диагностическом (адаптационном) этапе </w:t>
      </w:r>
    </w:p>
    <w:p w:rsidR="0005630C" w:rsidRDefault="0005630C" w:rsidP="004474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5630C">
        <w:rPr>
          <w:rFonts w:ascii="Times New Roman" w:eastAsia="Calibri" w:hAnsi="Times New Roman" w:cs="Times New Roman"/>
          <w:sz w:val="28"/>
          <w:szCs w:val="28"/>
          <w:lang w:bidi="en-US"/>
        </w:rPr>
        <w:t>(сентябрь 2018-июнь 2019г.г.)</w:t>
      </w:r>
    </w:p>
    <w:p w:rsidR="004474D1" w:rsidRDefault="004474D1" w:rsidP="004474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2246"/>
        <w:gridCol w:w="2398"/>
        <w:gridCol w:w="2694"/>
        <w:gridCol w:w="2551"/>
        <w:gridCol w:w="1748"/>
        <w:gridCol w:w="3639"/>
      </w:tblGrid>
      <w:tr w:rsidR="00AA4241" w:rsidRPr="0005630C" w:rsidTr="00AA4241">
        <w:tc>
          <w:tcPr>
            <w:tcW w:w="2246" w:type="dxa"/>
            <w:vAlign w:val="center"/>
          </w:tcPr>
          <w:p w:rsidR="0005630C" w:rsidRPr="0005630C" w:rsidRDefault="0005630C" w:rsidP="0005630C">
            <w:pPr>
              <w:tabs>
                <w:tab w:val="left" w:pos="1275"/>
              </w:tabs>
              <w:spacing w:after="1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5630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Направления</w:t>
            </w:r>
          </w:p>
        </w:tc>
        <w:tc>
          <w:tcPr>
            <w:tcW w:w="2398" w:type="dxa"/>
            <w:vAlign w:val="center"/>
          </w:tcPr>
          <w:p w:rsidR="0005630C" w:rsidRPr="0005630C" w:rsidRDefault="0005630C" w:rsidP="0005630C">
            <w:pPr>
              <w:tabs>
                <w:tab w:val="left" w:pos="1275"/>
              </w:tabs>
              <w:spacing w:after="1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5630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Цель деятельности</w:t>
            </w:r>
          </w:p>
        </w:tc>
        <w:tc>
          <w:tcPr>
            <w:tcW w:w="2694" w:type="dxa"/>
            <w:vAlign w:val="center"/>
          </w:tcPr>
          <w:p w:rsidR="0005630C" w:rsidRPr="0005630C" w:rsidRDefault="0005630C" w:rsidP="0005630C">
            <w:pPr>
              <w:tabs>
                <w:tab w:val="left" w:pos="1275"/>
              </w:tabs>
              <w:spacing w:after="1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5630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Тематика мероприятий</w:t>
            </w:r>
          </w:p>
        </w:tc>
        <w:tc>
          <w:tcPr>
            <w:tcW w:w="2551" w:type="dxa"/>
            <w:vAlign w:val="center"/>
          </w:tcPr>
          <w:p w:rsidR="0005630C" w:rsidRPr="0005630C" w:rsidRDefault="0005630C" w:rsidP="0005630C">
            <w:pPr>
              <w:tabs>
                <w:tab w:val="left" w:pos="1275"/>
              </w:tabs>
              <w:spacing w:after="1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5630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Формы деятельности</w:t>
            </w:r>
          </w:p>
        </w:tc>
        <w:tc>
          <w:tcPr>
            <w:tcW w:w="1748" w:type="dxa"/>
            <w:vAlign w:val="center"/>
          </w:tcPr>
          <w:p w:rsidR="0005630C" w:rsidRPr="0005630C" w:rsidRDefault="0005630C" w:rsidP="0005630C">
            <w:pPr>
              <w:tabs>
                <w:tab w:val="left" w:pos="1275"/>
              </w:tabs>
              <w:spacing w:after="1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5630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3639" w:type="dxa"/>
            <w:vAlign w:val="center"/>
          </w:tcPr>
          <w:p w:rsidR="0005630C" w:rsidRPr="0005630C" w:rsidRDefault="0005630C" w:rsidP="0005630C">
            <w:pPr>
              <w:tabs>
                <w:tab w:val="left" w:pos="1275"/>
              </w:tabs>
              <w:spacing w:after="1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5630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Планируемые результаты</w:t>
            </w:r>
          </w:p>
        </w:tc>
      </w:tr>
      <w:tr w:rsidR="00AA4241" w:rsidRPr="0005630C" w:rsidTr="00AA4241">
        <w:trPr>
          <w:trHeight w:val="409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0C" w:rsidRPr="0005630C" w:rsidRDefault="0005630C" w:rsidP="0005630C">
            <w:pPr>
              <w:spacing w:after="160" w:line="276" w:lineRule="auto"/>
              <w:ind w:right="-28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1. Диагностика уровня </w:t>
            </w:r>
            <w:proofErr w:type="spellStart"/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сформированности</w:t>
            </w:r>
            <w:proofErr w:type="spellEnd"/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профессиональных компетенций и возможностей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0C" w:rsidRPr="0005630C" w:rsidRDefault="0005630C" w:rsidP="004474D1">
            <w:pPr>
              <w:spacing w:after="160" w:line="276" w:lineRule="auto"/>
              <w:ind w:left="-46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Выявить потенциальные возможности и затруднения в профессиональной деятельности молодого учителя на начальном этапе, психоэмоциональное </w:t>
            </w:r>
            <w:r w:rsidR="004474D1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состояние, уровень тревожности.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0C" w:rsidRPr="0005630C" w:rsidRDefault="0005630C" w:rsidP="004474D1">
            <w:pPr>
              <w:spacing w:after="160" w:line="276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«Я </w:t>
            </w:r>
            <w:proofErr w:type="gramStart"/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–у</w:t>
            </w:r>
            <w:proofErr w:type="gramEnd"/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читель»</w:t>
            </w:r>
          </w:p>
          <w:p w:rsidR="0005630C" w:rsidRPr="0005630C" w:rsidRDefault="0005630C" w:rsidP="004474D1">
            <w:pPr>
              <w:spacing w:after="160" w:line="276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«Введение в профессию»</w:t>
            </w:r>
          </w:p>
          <w:p w:rsidR="0005630C" w:rsidRPr="0005630C" w:rsidRDefault="0027699D" w:rsidP="004474D1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r w:rsidR="0005630C"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«Мои должностные</w:t>
            </w:r>
          </w:p>
          <w:p w:rsidR="0005630C" w:rsidRDefault="004474D1" w:rsidP="004474D1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</w:t>
            </w:r>
            <w:r w:rsidR="0005630C"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бязанности»</w:t>
            </w:r>
            <w:r w:rsidR="0027699D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;</w:t>
            </w:r>
          </w:p>
          <w:p w:rsidR="0027699D" w:rsidRDefault="0027699D" w:rsidP="004474D1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  <w:p w:rsidR="0027699D" w:rsidRDefault="0027699D" w:rsidP="004474D1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  <w:p w:rsidR="0027699D" w:rsidRDefault="0027699D" w:rsidP="004474D1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27699D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Изучение "Закона об образовании", документов Министерства образования, ФГОС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У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ИН)</w:t>
            </w:r>
            <w:r w:rsidRPr="0027699D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, </w:t>
            </w:r>
          </w:p>
          <w:p w:rsidR="0027699D" w:rsidRDefault="0027699D" w:rsidP="004474D1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27699D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локальных актов ОУ</w:t>
            </w:r>
          </w:p>
          <w:p w:rsidR="0027699D" w:rsidRPr="0005630C" w:rsidRDefault="0027699D" w:rsidP="004474D1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0C" w:rsidRPr="0005630C" w:rsidRDefault="0005630C" w:rsidP="0005630C">
            <w:pPr>
              <w:spacing w:after="160" w:line="27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анкетирование,</w:t>
            </w:r>
          </w:p>
          <w:p w:rsidR="0005630C" w:rsidRPr="0005630C" w:rsidRDefault="0005630C" w:rsidP="0005630C">
            <w:pPr>
              <w:spacing w:after="160" w:line="27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индивидуальные беседы с психологом,</w:t>
            </w:r>
          </w:p>
          <w:p w:rsidR="0005630C" w:rsidRPr="0005630C" w:rsidRDefault="0005630C" w:rsidP="0005630C">
            <w:pPr>
              <w:spacing w:after="160" w:line="27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индивидуальные беседы с педагогом - наставником и заместителем директора по УВР</w:t>
            </w:r>
          </w:p>
          <w:p w:rsidR="0005630C" w:rsidRDefault="0005630C" w:rsidP="0005630C">
            <w:pPr>
              <w:spacing w:after="160" w:line="27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индивидуальные консультации педагога </w:t>
            </w:r>
            <w:r w:rsidR="0027699D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–</w:t>
            </w: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наставника</w:t>
            </w:r>
          </w:p>
          <w:p w:rsidR="0027699D" w:rsidRPr="0005630C" w:rsidRDefault="0027699D" w:rsidP="0005630C">
            <w:pPr>
              <w:spacing w:after="160" w:line="27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0C" w:rsidRPr="0005630C" w:rsidRDefault="0005630C" w:rsidP="0005630C">
            <w:pPr>
              <w:spacing w:after="160" w:line="276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сентябрь 2018 - февраль 2019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0C" w:rsidRPr="0005630C" w:rsidRDefault="004474D1" w:rsidP="004474D1">
            <w:pPr>
              <w:spacing w:after="160" w:line="276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Н</w:t>
            </w:r>
            <w:r w:rsidR="0005630C"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а основе проведенного анкетирования и аналитической работы, рекомендаций психолога определен педагог - наставник молодого учителя. Проведены тематические беседы и консультации по первичному ознакомлению с нормативно - правовыми актами в сфере образования, определен круг обязанностей и отчетности на основе анализа должностной инструкции.</w:t>
            </w:r>
          </w:p>
        </w:tc>
      </w:tr>
      <w:tr w:rsidR="00AA4241" w:rsidRPr="0005630C" w:rsidTr="00AA4241">
        <w:trPr>
          <w:trHeight w:val="381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0C" w:rsidRPr="0005630C" w:rsidRDefault="0005630C" w:rsidP="0005630C">
            <w:pPr>
              <w:spacing w:after="160" w:line="276" w:lineRule="auto"/>
              <w:ind w:right="-28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2.Взаимопосещение уроков педагога - наставника молодым учителем, посещение уроков учителей различных предметных направлений школы-интерната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0C" w:rsidRPr="0005630C" w:rsidRDefault="0005630C" w:rsidP="0005630C">
            <w:pPr>
              <w:spacing w:after="160" w:line="276" w:lineRule="auto"/>
              <w:ind w:left="-46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Выявить методические и практические затруднения в организации молодым учителем урочной, внеурочной деятельностей для дальнейшего проектирования плана работы на адаптационном этапе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0C" w:rsidRPr="0005630C" w:rsidRDefault="004474D1" w:rsidP="004474D1">
            <w:pPr>
              <w:spacing w:after="160" w:line="276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Ознакомление с примерной</w:t>
            </w:r>
            <w:r>
              <w:t xml:space="preserve"> основной образовательной программой для УО детей</w:t>
            </w:r>
            <w:r w:rsidRPr="004474D1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</w:p>
          <w:p w:rsidR="0005630C" w:rsidRPr="0005630C" w:rsidRDefault="0005630C" w:rsidP="0005630C">
            <w:pPr>
              <w:spacing w:after="160" w:line="276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«Особенности </w:t>
            </w:r>
            <w:proofErr w:type="gramStart"/>
            <w:r w:rsidR="004474D1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работы</w:t>
            </w:r>
            <w:proofErr w:type="gramEnd"/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с детьми имеющие ОВЗ»</w:t>
            </w:r>
          </w:p>
          <w:p w:rsidR="0005630C" w:rsidRPr="0005630C" w:rsidRDefault="0005630C" w:rsidP="004474D1">
            <w:pPr>
              <w:spacing w:after="160" w:line="27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«Документация учителя предметного обучения»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0C" w:rsidRPr="0005630C" w:rsidRDefault="004474D1" w:rsidP="004474D1">
            <w:pPr>
              <w:spacing w:line="27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Педагогические чтения</w:t>
            </w:r>
          </w:p>
          <w:p w:rsidR="0005630C" w:rsidRPr="0005630C" w:rsidRDefault="0005630C" w:rsidP="0005630C">
            <w:pPr>
              <w:spacing w:after="160" w:line="27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  <w:p w:rsidR="004474D1" w:rsidRDefault="004474D1" w:rsidP="0005630C">
            <w:pPr>
              <w:spacing w:after="160" w:line="27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  <w:p w:rsidR="0005630C" w:rsidRPr="0005630C" w:rsidRDefault="0005630C" w:rsidP="0005630C">
            <w:pPr>
              <w:spacing w:after="160" w:line="27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spellStart"/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взаимопосещение</w:t>
            </w:r>
            <w:proofErr w:type="spellEnd"/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и посещение уроков и внеклассных мероприятий</w:t>
            </w:r>
          </w:p>
          <w:p w:rsidR="0005630C" w:rsidRPr="0005630C" w:rsidRDefault="0005630C" w:rsidP="004474D1">
            <w:pPr>
              <w:spacing w:line="27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индивидуальные</w:t>
            </w:r>
          </w:p>
          <w:p w:rsidR="0005630C" w:rsidRPr="0005630C" w:rsidRDefault="0005630C" w:rsidP="004474D1">
            <w:pPr>
              <w:spacing w:line="27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консультации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0C" w:rsidRPr="0005630C" w:rsidRDefault="0005630C" w:rsidP="0005630C">
            <w:pPr>
              <w:spacing w:after="160" w:line="276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Сентябрь</w:t>
            </w:r>
          </w:p>
          <w:p w:rsidR="0005630C" w:rsidRPr="0005630C" w:rsidRDefault="0005630C" w:rsidP="0005630C">
            <w:pPr>
              <w:spacing w:after="160" w:line="276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2018 - май 2019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0C" w:rsidRPr="0005630C" w:rsidRDefault="004474D1" w:rsidP="0005630C">
            <w:pPr>
              <w:spacing w:after="160" w:line="276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r w:rsidR="0005630C"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роанализирован состав УМК, входящих в федеральный перечень, выбран оптимальный из них с перспективой дальнейшего применения, посещено  13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уроков и </w:t>
            </w:r>
            <w:r w:rsidR="0005630C"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занятий внеурочной деятельности, внеклассных </w:t>
            </w: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мероприятий,</w:t>
            </w:r>
            <w:r w:rsidR="0005630C"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как молодым учителем, так и педагогом - наставником, проанализированы уроки молодого учителя с целью выявления дефицитов в методике преподавания,   воспитания и организации деятельности, определены специфические для молодого учителя особенности преподавания предметов и организации деятельности обучающихся с ОВЗ.</w:t>
            </w:r>
            <w:proofErr w:type="gramEnd"/>
          </w:p>
        </w:tc>
      </w:tr>
      <w:tr w:rsidR="00AA4241" w:rsidRPr="0005630C" w:rsidTr="00AA4241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0C" w:rsidRPr="0005630C" w:rsidRDefault="0005630C" w:rsidP="004474D1">
            <w:pPr>
              <w:spacing w:line="276" w:lineRule="auto"/>
              <w:ind w:right="-28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3. Проектирование</w:t>
            </w:r>
          </w:p>
          <w:p w:rsidR="0005630C" w:rsidRPr="0005630C" w:rsidRDefault="0005630C" w:rsidP="004474D1">
            <w:pPr>
              <w:spacing w:line="276" w:lineRule="auto"/>
              <w:ind w:right="-28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плана работы</w:t>
            </w:r>
          </w:p>
          <w:p w:rsidR="0005630C" w:rsidRPr="0005630C" w:rsidRDefault="0005630C" w:rsidP="004474D1">
            <w:pPr>
              <w:spacing w:line="276" w:lineRule="auto"/>
              <w:ind w:right="-28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адаптационного этапа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0C" w:rsidRPr="0005630C" w:rsidRDefault="0005630C" w:rsidP="00247FDE">
            <w:pPr>
              <w:spacing w:after="160" w:line="276" w:lineRule="auto"/>
              <w:ind w:left="-46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Проектирование плана работы с учетом собранных и планируемых результатов работы,  коррекция плана с учетом пожеланий </w:t>
            </w: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молодого учителя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0C" w:rsidRPr="0005630C" w:rsidRDefault="0005630C" w:rsidP="0005630C">
            <w:pPr>
              <w:spacing w:after="160" w:line="276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«Шаг в профессию»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0C" w:rsidRPr="0005630C" w:rsidRDefault="0005630C" w:rsidP="004474D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консультационные</w:t>
            </w:r>
          </w:p>
          <w:p w:rsidR="0005630C" w:rsidRPr="0005630C" w:rsidRDefault="0005630C" w:rsidP="00247FDE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занятия</w:t>
            </w:r>
            <w:r w:rsidR="00247FD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,</w:t>
            </w:r>
          </w:p>
          <w:p w:rsidR="0005630C" w:rsidRPr="0005630C" w:rsidRDefault="0005630C" w:rsidP="0005630C">
            <w:pPr>
              <w:spacing w:after="160" w:line="276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заседание методического совета (утверждение плана работы на адаптационном этапе)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0C" w:rsidRPr="0005630C" w:rsidRDefault="0005630C" w:rsidP="0005630C">
            <w:pPr>
              <w:spacing w:after="160" w:line="276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Июнь    2019 - август 2019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0C" w:rsidRPr="0005630C" w:rsidRDefault="00247FDE" w:rsidP="0005630C">
            <w:pPr>
              <w:spacing w:after="160" w:line="276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r w:rsidR="0005630C"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роведено совместное обсуждение плана с молодым учителем, план скорректирован с учетом пожеланий молодого учителя. План утвержден на методическом, педагогическом советах, директором </w:t>
            </w:r>
            <w:r w:rsidR="0005630C" w:rsidRPr="0005630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образовательной организации.</w:t>
            </w:r>
          </w:p>
        </w:tc>
      </w:tr>
    </w:tbl>
    <w:p w:rsidR="0029562C" w:rsidRDefault="0029562C" w:rsidP="00056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9562C" w:rsidRDefault="0029562C" w:rsidP="00056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5630C" w:rsidRPr="0005630C" w:rsidRDefault="0005630C" w:rsidP="00056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563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План работы педагога – наставника </w:t>
      </w:r>
    </w:p>
    <w:p w:rsidR="0005630C" w:rsidRPr="0005630C" w:rsidRDefault="0005630C" w:rsidP="00056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563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 молодым педагогом</w:t>
      </w:r>
    </w:p>
    <w:p w:rsidR="0005630C" w:rsidRPr="0005630C" w:rsidRDefault="0005630C" w:rsidP="00056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563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 теоретико-</w:t>
      </w:r>
      <w:proofErr w:type="spellStart"/>
      <w:r w:rsidRPr="000563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апробационном</w:t>
      </w:r>
      <w:proofErr w:type="spellEnd"/>
      <w:r w:rsidRPr="000563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(проектировочном) этапе  </w:t>
      </w:r>
    </w:p>
    <w:p w:rsidR="0005630C" w:rsidRDefault="0005630C" w:rsidP="00056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563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</w:t>
      </w:r>
      <w:r w:rsidRPr="0005630C">
        <w:rPr>
          <w:rFonts w:ascii="Times New Roman" w:eastAsia="Calibri" w:hAnsi="Times New Roman" w:cs="Times New Roman"/>
          <w:sz w:val="28"/>
          <w:szCs w:val="28"/>
          <w:lang w:bidi="en-US"/>
        </w:rPr>
        <w:t>сентябрь 2018 -  сентябрь 2021</w:t>
      </w:r>
      <w:r w:rsidR="00D53CCF">
        <w:rPr>
          <w:rFonts w:ascii="Times New Roman" w:eastAsia="Calibri" w:hAnsi="Times New Roman" w:cs="Times New Roman"/>
          <w:sz w:val="28"/>
          <w:szCs w:val="28"/>
          <w:lang w:bidi="en-US"/>
        </w:rPr>
        <w:t>г.г.</w:t>
      </w:r>
      <w:r w:rsidRPr="000563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)</w:t>
      </w:r>
    </w:p>
    <w:p w:rsidR="0005630C" w:rsidRPr="0005630C" w:rsidRDefault="0005630C" w:rsidP="00056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tbl>
      <w:tblPr>
        <w:tblStyle w:val="a7"/>
        <w:tblW w:w="15560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694"/>
        <w:gridCol w:w="2525"/>
        <w:gridCol w:w="1835"/>
        <w:gridCol w:w="3578"/>
      </w:tblGrid>
      <w:tr w:rsidR="0005630C" w:rsidRPr="00D53CCF" w:rsidTr="00DE42E9">
        <w:tc>
          <w:tcPr>
            <w:tcW w:w="2235" w:type="dxa"/>
          </w:tcPr>
          <w:p w:rsidR="00D53CCF" w:rsidRPr="00D53CCF" w:rsidRDefault="00D53CCF" w:rsidP="00D53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693" w:type="dxa"/>
          </w:tcPr>
          <w:p w:rsidR="0005630C" w:rsidRPr="00D53CCF" w:rsidRDefault="00D53CCF" w:rsidP="00D53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694" w:type="dxa"/>
          </w:tcPr>
          <w:p w:rsidR="0005630C" w:rsidRPr="00D53CCF" w:rsidRDefault="00D53CCF" w:rsidP="00D53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525" w:type="dxa"/>
          </w:tcPr>
          <w:p w:rsidR="0005630C" w:rsidRPr="00D53CCF" w:rsidRDefault="00D53CCF" w:rsidP="00D53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деятельности</w:t>
            </w:r>
          </w:p>
        </w:tc>
        <w:tc>
          <w:tcPr>
            <w:tcW w:w="1835" w:type="dxa"/>
          </w:tcPr>
          <w:p w:rsidR="0005630C" w:rsidRPr="00D53CCF" w:rsidRDefault="00D53CCF" w:rsidP="00D53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78" w:type="dxa"/>
          </w:tcPr>
          <w:p w:rsidR="0005630C" w:rsidRPr="00D53CCF" w:rsidRDefault="00D53CCF" w:rsidP="00D53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53CCF" w:rsidRPr="00D53CCF" w:rsidTr="00DE42E9">
        <w:tc>
          <w:tcPr>
            <w:tcW w:w="2235" w:type="dxa"/>
          </w:tcPr>
          <w:p w:rsidR="00D53CCF" w:rsidRPr="00EF34F1" w:rsidRDefault="00D53CCF" w:rsidP="0029562C">
            <w:pPr>
              <w:ind w:right="-2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1.  В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едение рабочей документации и отчетности  молодого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педагога</w:t>
            </w:r>
          </w:p>
        </w:tc>
        <w:tc>
          <w:tcPr>
            <w:tcW w:w="2693" w:type="dxa"/>
          </w:tcPr>
          <w:p w:rsidR="00D53CCF" w:rsidRPr="00EF34F1" w:rsidRDefault="00247FDE" w:rsidP="0029562C">
            <w:pPr>
              <w:ind w:left="-46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Оказание помощи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 овладении молодым педагогом навыками проектирования и ведения рабочей документации, а так же  принципами организации и оформления отчетной документации</w:t>
            </w:r>
          </w:p>
        </w:tc>
        <w:tc>
          <w:tcPr>
            <w:tcW w:w="2694" w:type="dxa"/>
          </w:tcPr>
          <w:p w:rsidR="00D53CCF" w:rsidRPr="00EF34F1" w:rsidRDefault="00247FDE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Организация работы учителя на платформе </w:t>
            </w:r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proofErr w:type="spellStart"/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>Дневник</w:t>
            </w:r>
            <w:proofErr w:type="gramStart"/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>.р</w:t>
            </w:r>
            <w:proofErr w:type="gramEnd"/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proofErr w:type="spellEnd"/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  <w:p w:rsidR="00D53CCF" w:rsidRPr="00EF34F1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Основы проектирования рабочей программы педагога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по предмету</w:t>
            </w:r>
            <w:r w:rsidR="00247FD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(музыка, ритмика)</w:t>
            </w:r>
          </w:p>
          <w:p w:rsidR="00D53CCF" w:rsidRPr="00EF34F1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Система </w:t>
            </w:r>
            <w:proofErr w:type="spellStart"/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внутришкольных</w:t>
            </w:r>
            <w:proofErr w:type="spellEnd"/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тр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ебований 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оты в  КГБОУ ШИ 12»</w:t>
            </w:r>
          </w:p>
          <w:p w:rsidR="00D53CCF" w:rsidRPr="00EF34F1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«Моя методическая копилка"</w:t>
            </w:r>
            <w:r w:rsidR="0027699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27699D" w:rsidRPr="0027699D">
              <w:rPr>
                <w:rFonts w:ascii="Times New Roman" w:hAnsi="Times New Roman"/>
                <w:sz w:val="24"/>
                <w:szCs w:val="24"/>
                <w:lang w:bidi="en-US"/>
              </w:rPr>
              <w:t>Выбор методической темы.</w:t>
            </w:r>
          </w:p>
        </w:tc>
        <w:tc>
          <w:tcPr>
            <w:tcW w:w="2525" w:type="dxa"/>
          </w:tcPr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практические</w:t>
            </w:r>
            <w:proofErr w:type="gramEnd"/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занятие</w:t>
            </w: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мастер - классы в рамках заседания МО</w:t>
            </w: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47FDE" w:rsidRPr="00EF34F1" w:rsidRDefault="00247FDE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47FDE" w:rsidRPr="00EF34F1" w:rsidRDefault="00247FDE" w:rsidP="00247FDE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индивидуальные консультации педагога - наставника</w:t>
            </w:r>
          </w:p>
          <w:p w:rsidR="00247FDE" w:rsidRDefault="00247FDE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47FDE" w:rsidRDefault="00247FDE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47FDE" w:rsidRDefault="00247FDE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47FDE" w:rsidRDefault="00247FDE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247FDE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семинар</w:t>
            </w:r>
          </w:p>
        </w:tc>
        <w:tc>
          <w:tcPr>
            <w:tcW w:w="1835" w:type="dxa"/>
          </w:tcPr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не менее 4 занятий по каждой тематике в течение данного периода </w:t>
            </w: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578" w:type="dxa"/>
          </w:tcPr>
          <w:p w:rsidR="00D53CCF" w:rsidRPr="00EF34F1" w:rsidRDefault="00247FDE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 конец периода работы на данном этапе молодой </w:t>
            </w:r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педагог 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 совершенстве владеет инструментарием программы  </w:t>
            </w:r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proofErr w:type="spellStart"/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>Дневник</w:t>
            </w:r>
            <w:proofErr w:type="gramStart"/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>.р</w:t>
            </w:r>
            <w:proofErr w:type="gramEnd"/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proofErr w:type="spellEnd"/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>»,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основами проектирования рабочих программ по предмету, внеурочной деятельности, действует в рамках действующего законодательства в области образования, учитывает изменения и дополнения в этой области; имеет постоянно пополняемое портфолио</w:t>
            </w:r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>, имеет методические материалы.</w:t>
            </w:r>
          </w:p>
        </w:tc>
      </w:tr>
      <w:tr w:rsidR="00D53CCF" w:rsidRPr="00D53CCF" w:rsidTr="00DE42E9">
        <w:tc>
          <w:tcPr>
            <w:tcW w:w="2235" w:type="dxa"/>
          </w:tcPr>
          <w:p w:rsidR="00D53CCF" w:rsidRPr="00EF34F1" w:rsidRDefault="00247FDE" w:rsidP="0029562C">
            <w:pPr>
              <w:ind w:left="33" w:right="-2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2.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Психологическое сопровождение профессиональной деятельности 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молодого </w:t>
            </w:r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>педагога</w:t>
            </w:r>
          </w:p>
          <w:p w:rsidR="00D53CCF" w:rsidRPr="00EF34F1" w:rsidRDefault="00D53CCF" w:rsidP="0029562C">
            <w:pPr>
              <w:ind w:right="-2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(при необходимости - взаимодействие с психологической службой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КГБОУ ШИ 12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693" w:type="dxa"/>
          </w:tcPr>
          <w:p w:rsidR="00D53CCF" w:rsidRPr="00EF34F1" w:rsidRDefault="00247FDE" w:rsidP="0029562C">
            <w:pPr>
              <w:ind w:left="-46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Оказание всесторонней помощи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 психологической адаптации молодого 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учителя в коллективе в части межличностны</w:t>
            </w:r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>х отношений, отношений «ученик-учитель»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694" w:type="dxa"/>
          </w:tcPr>
          <w:p w:rsidR="00D53CCF" w:rsidRDefault="00720F5E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20F5E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«Способы  и приемы формирования  авторитета начинающего педагога»</w:t>
            </w:r>
          </w:p>
          <w:p w:rsidR="00720F5E" w:rsidRDefault="00720F5E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720F5E" w:rsidRPr="00EF34F1" w:rsidRDefault="00720F5E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720F5E">
              <w:rPr>
                <w:rFonts w:ascii="Times New Roman" w:hAnsi="Times New Roman"/>
                <w:sz w:val="24"/>
                <w:szCs w:val="24"/>
                <w:lang w:bidi="en-US"/>
              </w:rPr>
              <w:t>Трудная ситуаци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я на занятии и ваш выход из неё»</w:t>
            </w:r>
            <w:r w:rsidRPr="00720F5E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25" w:type="dxa"/>
          </w:tcPr>
          <w:p w:rsidR="00720F5E" w:rsidRDefault="00720F5E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Психологическая гостиная</w:t>
            </w:r>
            <w:proofErr w:type="gramStart"/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  <w:proofErr w:type="gramEnd"/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беседа с педагогом - наставником;</w:t>
            </w: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психологический тренинг;</w:t>
            </w: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совместная деятельность в рамках МО;</w:t>
            </w: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тренинги и мер</w:t>
            </w:r>
            <w:r w:rsidR="00247FDE">
              <w:rPr>
                <w:rFonts w:ascii="Times New Roman" w:hAnsi="Times New Roman"/>
                <w:sz w:val="24"/>
                <w:szCs w:val="24"/>
                <w:lang w:bidi="en-US"/>
              </w:rPr>
              <w:t>оприятия с участием педагогов ОУ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;</w:t>
            </w: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семинары</w:t>
            </w:r>
          </w:p>
        </w:tc>
        <w:tc>
          <w:tcPr>
            <w:tcW w:w="1835" w:type="dxa"/>
          </w:tcPr>
          <w:p w:rsidR="00D53CCF" w:rsidRPr="00EF34F1" w:rsidRDefault="00D53CCF" w:rsidP="0029562C">
            <w:pPr>
              <w:ind w:left="-37" w:right="-8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по мере необходимости в течение данного периода 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(не менее двух раз в месяц)</w:t>
            </w:r>
          </w:p>
          <w:p w:rsidR="00D53CCF" w:rsidRPr="00EF34F1" w:rsidRDefault="00D53CCF" w:rsidP="0029562C">
            <w:pPr>
              <w:ind w:right="-84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578" w:type="dxa"/>
          </w:tcPr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на конец периода работы на данном этапе молодой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педагог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является активным членом педагогического коллектива, 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пользуется заслуженным уважением у коллег, учеников, эмоционально устойчив, положительно настроен на успех в своей профессиональной деятельности и дальнейшее развитие</w:t>
            </w:r>
          </w:p>
        </w:tc>
      </w:tr>
      <w:tr w:rsidR="00D53CCF" w:rsidRPr="00D53CCF" w:rsidTr="00DE42E9">
        <w:tc>
          <w:tcPr>
            <w:tcW w:w="2235" w:type="dxa"/>
          </w:tcPr>
          <w:p w:rsidR="00D53CCF" w:rsidRPr="00EF34F1" w:rsidRDefault="00D53CCF" w:rsidP="0029562C">
            <w:pPr>
              <w:ind w:left="34" w:right="-2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3.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Психолого-педагогические и методические особенности  организации урочной деятельности</w:t>
            </w:r>
          </w:p>
          <w:p w:rsidR="00D53CCF" w:rsidRPr="00EF34F1" w:rsidRDefault="00247FDE" w:rsidP="0029562C">
            <w:pPr>
              <w:ind w:left="34" w:right="-2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бучающихся</w:t>
            </w:r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 ОВЗ</w:t>
            </w:r>
          </w:p>
        </w:tc>
        <w:tc>
          <w:tcPr>
            <w:tcW w:w="2693" w:type="dxa"/>
          </w:tcPr>
          <w:p w:rsidR="00D53CCF" w:rsidRPr="00EF34F1" w:rsidRDefault="00AA4241" w:rsidP="0029562C">
            <w:pPr>
              <w:ind w:left="-46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 основе нормативной базы, регламентирующей организацию и проведение урока, а так же на основе </w:t>
            </w:r>
            <w:proofErr w:type="spellStart"/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психолого</w:t>
            </w:r>
            <w:proofErr w:type="spellEnd"/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- педагогической литературы выделить основные принципы организации урочной деятельности, рассмотреть основные типы уроков и принципы проектирования урока с учетом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особенностей об</w:t>
            </w:r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>учающихся с ОВЗ</w:t>
            </w:r>
          </w:p>
        </w:tc>
        <w:tc>
          <w:tcPr>
            <w:tcW w:w="2694" w:type="dxa"/>
          </w:tcPr>
          <w:p w:rsidR="00D53CCF" w:rsidRPr="00EF34F1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Психология и педагогика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 ОВЗ»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AA424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Методы и приемы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эффективного обучения</w:t>
            </w:r>
          </w:p>
          <w:p w:rsidR="00D53CCF" w:rsidRPr="00EF34F1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="00AA424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овременные типы уроков по ФГОС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обучающихся с УО (ИН)»</w:t>
            </w:r>
          </w:p>
          <w:p w:rsidR="00D53CCF" w:rsidRPr="00EF34F1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«Анализ и самоанализ урока»</w:t>
            </w:r>
          </w:p>
          <w:p w:rsidR="00D53CCF" w:rsidRPr="00EF34F1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«Базовые учебные действия по предмету «музыка»</w:t>
            </w:r>
          </w:p>
        </w:tc>
        <w:tc>
          <w:tcPr>
            <w:tcW w:w="2525" w:type="dxa"/>
          </w:tcPr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практические</w:t>
            </w:r>
            <w:proofErr w:type="gramEnd"/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занятие</w:t>
            </w: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мастер - классы в рамках заседания МО</w:t>
            </w: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индивидуальные консультации педагога - наставника</w:t>
            </w:r>
          </w:p>
          <w:p w:rsidR="00AA4241" w:rsidRDefault="00AA4241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AA4241" w:rsidRDefault="00720F5E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20F5E">
              <w:rPr>
                <w:rFonts w:ascii="Times New Roman" w:hAnsi="Times New Roman"/>
                <w:sz w:val="24"/>
                <w:szCs w:val="24"/>
                <w:lang w:bidi="en-US"/>
              </w:rPr>
              <w:t>Практикум по разработке тематических и поурочных планов</w:t>
            </w:r>
          </w:p>
          <w:p w:rsidR="00720F5E" w:rsidRDefault="00720F5E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семинары</w:t>
            </w:r>
          </w:p>
        </w:tc>
        <w:tc>
          <w:tcPr>
            <w:tcW w:w="1835" w:type="dxa"/>
          </w:tcPr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не менее 4 занятий по каждой тематике в течение данного периода</w:t>
            </w:r>
          </w:p>
        </w:tc>
        <w:tc>
          <w:tcPr>
            <w:tcW w:w="3578" w:type="dxa"/>
          </w:tcPr>
          <w:p w:rsidR="00D53CCF" w:rsidRPr="00EF34F1" w:rsidRDefault="00720F5E" w:rsidP="00AA424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 конец периода работы на данном этапе владеет основами проектирования современного урока в соответствии с требованиями ФГОС, а так же других нормативных документов, регламентирующих работу в </w:t>
            </w:r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>КГБОУ ШИ 12</w:t>
            </w:r>
            <w:r w:rsidR="00AA4241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знаком с современной типологией уроков, активными методами и приемами обучения, направленными на усвоение обучающимися предметного материала, а та</w:t>
            </w:r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>к же на формирование Б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УД, активно применяет их в своей профессиональной деятельности</w:t>
            </w:r>
            <w:proofErr w:type="gramEnd"/>
          </w:p>
        </w:tc>
      </w:tr>
      <w:tr w:rsidR="00D53CCF" w:rsidRPr="00D53CCF" w:rsidTr="00DE42E9">
        <w:tc>
          <w:tcPr>
            <w:tcW w:w="2235" w:type="dxa"/>
          </w:tcPr>
          <w:p w:rsidR="00D53CCF" w:rsidRPr="00EF34F1" w:rsidRDefault="00D53CCF" w:rsidP="0029562C">
            <w:pPr>
              <w:ind w:left="34" w:right="-2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4.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Психолого-педагогические и методические особенности  организации внеурочной деятельности </w:t>
            </w:r>
            <w:proofErr w:type="gramStart"/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 УО (ИН)</w:t>
            </w:r>
          </w:p>
        </w:tc>
        <w:tc>
          <w:tcPr>
            <w:tcW w:w="2693" w:type="dxa"/>
          </w:tcPr>
          <w:p w:rsidR="00D53CCF" w:rsidRPr="00EF34F1" w:rsidRDefault="00AA4241" w:rsidP="0029562C">
            <w:pPr>
              <w:ind w:left="-46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Обучение в выделении  основных принципов 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организации различных ее видов (интеллектуальной, художест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венно-эстетической, </w:t>
            </w:r>
            <w:proofErr w:type="spellStart"/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профориентационной</w:t>
            </w:r>
            <w:proofErr w:type="spellEnd"/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 т.д.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694" w:type="dxa"/>
          </w:tcPr>
          <w:p w:rsidR="00D53CCF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«Возрастные особенности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="00AA4241">
              <w:rPr>
                <w:rFonts w:ascii="Times New Roman" w:hAnsi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="00AA424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 ОВЗ»</w:t>
            </w:r>
          </w:p>
          <w:p w:rsidR="00AA4241" w:rsidRPr="00EF34F1" w:rsidRDefault="00AA4241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Внеурочная дея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тельность. Принципы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организации»</w:t>
            </w:r>
          </w:p>
          <w:p w:rsidR="00D53CCF" w:rsidRPr="00EF34F1" w:rsidRDefault="00247FDE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7FDE">
              <w:rPr>
                <w:rFonts w:ascii="Times New Roman" w:hAnsi="Times New Roman"/>
                <w:sz w:val="24"/>
                <w:szCs w:val="24"/>
                <w:lang w:bidi="en-US"/>
              </w:rPr>
              <w:t>«Портфолио педагога как инструмент повышения качества образования»</w:t>
            </w:r>
          </w:p>
        </w:tc>
        <w:tc>
          <w:tcPr>
            <w:tcW w:w="2525" w:type="dxa"/>
          </w:tcPr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практические</w:t>
            </w:r>
            <w:proofErr w:type="gramEnd"/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занятие</w:t>
            </w: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мастер - классы в рамках заседания МО</w:t>
            </w: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индивидуальные консультации 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педагога - наставника</w:t>
            </w: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семинары</w:t>
            </w:r>
          </w:p>
        </w:tc>
        <w:tc>
          <w:tcPr>
            <w:tcW w:w="1835" w:type="dxa"/>
          </w:tcPr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не менее 4 занятий по каждой тематике в течение данного периода</w:t>
            </w:r>
          </w:p>
        </w:tc>
        <w:tc>
          <w:tcPr>
            <w:tcW w:w="3578" w:type="dxa"/>
          </w:tcPr>
          <w:p w:rsidR="00D53CCF" w:rsidRPr="00EF34F1" w:rsidRDefault="00AA4241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 данном этапе молодой </w:t>
            </w:r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педагог 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 полной мере владеет основами проектирования  внеурочной деятельности с обучающимися с учетом психологических особенностей, может грамотно простроить 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занятие с учетом требований ФГОС и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самих 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обучающихся</w:t>
            </w:r>
            <w:proofErr w:type="gramEnd"/>
          </w:p>
        </w:tc>
      </w:tr>
      <w:tr w:rsidR="00D53CCF" w:rsidRPr="001F3356" w:rsidTr="00DE42E9">
        <w:tc>
          <w:tcPr>
            <w:tcW w:w="2235" w:type="dxa"/>
          </w:tcPr>
          <w:p w:rsidR="00D53CCF" w:rsidRPr="001F3356" w:rsidRDefault="00D53CCF" w:rsidP="0029562C">
            <w:pPr>
              <w:ind w:left="34" w:right="-28"/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lastRenderedPageBreak/>
              <w:t xml:space="preserve">5. Психолого-педагогические и методические особенности  организации деятельности с различными группами </w:t>
            </w:r>
            <w:proofErr w:type="gramStart"/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>обучающихся</w:t>
            </w:r>
            <w:proofErr w:type="gramEnd"/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 xml:space="preserve"> </w:t>
            </w:r>
          </w:p>
        </w:tc>
        <w:tc>
          <w:tcPr>
            <w:tcW w:w="2693" w:type="dxa"/>
          </w:tcPr>
          <w:p w:rsidR="00D53CCF" w:rsidRPr="001F3356" w:rsidRDefault="00D53CCF" w:rsidP="00AA4241">
            <w:pPr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 xml:space="preserve">на основе нормативной базы, регламентирующей организацию различных видов деятельности в КГБОУ ШИ 12, а так же на основе </w:t>
            </w:r>
            <w:proofErr w:type="spellStart"/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>психолого</w:t>
            </w:r>
            <w:proofErr w:type="spellEnd"/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 xml:space="preserve"> - педагогической литературы выделить основные принципы орга</w:t>
            </w:r>
            <w:r w:rsidR="00AA4241"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 xml:space="preserve">низации </w:t>
            </w:r>
            <w:proofErr w:type="spellStart"/>
            <w:r w:rsidR="00AA4241"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>разноуровнего</w:t>
            </w:r>
            <w:proofErr w:type="spellEnd"/>
            <w:r w:rsidR="00AA4241"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 xml:space="preserve"> обучения </w:t>
            </w:r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>(детей с ОВЗ, ТМНР)</w:t>
            </w:r>
          </w:p>
        </w:tc>
        <w:tc>
          <w:tcPr>
            <w:tcW w:w="2694" w:type="dxa"/>
          </w:tcPr>
          <w:p w:rsidR="00D53CCF" w:rsidRPr="001F3356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>«Нормативно - правовая</w:t>
            </w:r>
          </w:p>
          <w:p w:rsidR="00D53CCF" w:rsidRPr="001F3356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>база в области образования»</w:t>
            </w:r>
          </w:p>
          <w:p w:rsidR="00D53CCF" w:rsidRPr="001F3356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</w:p>
          <w:p w:rsidR="00D53CCF" w:rsidRPr="001F3356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 xml:space="preserve">Технология </w:t>
            </w:r>
            <w:proofErr w:type="spellStart"/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>разноуровнего</w:t>
            </w:r>
            <w:proofErr w:type="spellEnd"/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 xml:space="preserve"> обучения, обучения детей с ОВЗ, детей - инвалидов, ТМНР</w:t>
            </w:r>
          </w:p>
          <w:p w:rsidR="00D53CCF" w:rsidRPr="001F3356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</w:p>
          <w:p w:rsidR="00D53CCF" w:rsidRPr="001F3356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>«Индивидуализация процесса обучения»</w:t>
            </w:r>
          </w:p>
          <w:p w:rsidR="00D53CCF" w:rsidRPr="001F3356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>Индивидуальный образовательный маршрут</w:t>
            </w:r>
            <w:r w:rsidR="00AA4241"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 xml:space="preserve"> (СИПР)</w:t>
            </w:r>
          </w:p>
        </w:tc>
        <w:tc>
          <w:tcPr>
            <w:tcW w:w="2525" w:type="dxa"/>
          </w:tcPr>
          <w:p w:rsidR="00D53CCF" w:rsidRPr="001F3356" w:rsidRDefault="00D53CCF" w:rsidP="0029562C">
            <w:pPr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  <w:proofErr w:type="gramStart"/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>практические</w:t>
            </w:r>
            <w:proofErr w:type="gramEnd"/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 xml:space="preserve"> занятие</w:t>
            </w:r>
          </w:p>
          <w:p w:rsidR="00D53CCF" w:rsidRPr="001F3356" w:rsidRDefault="00D53CCF" w:rsidP="0029562C">
            <w:pPr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</w:p>
          <w:p w:rsidR="00D53CCF" w:rsidRPr="001F3356" w:rsidRDefault="00D53CCF" w:rsidP="0029562C">
            <w:pPr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>мастер - классы в рамках заседания МО</w:t>
            </w:r>
          </w:p>
          <w:p w:rsidR="00D53CCF" w:rsidRPr="001F3356" w:rsidRDefault="00D53CCF" w:rsidP="0029562C">
            <w:pPr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</w:p>
          <w:p w:rsidR="00D53CCF" w:rsidRPr="001F3356" w:rsidRDefault="00D53CCF" w:rsidP="0029562C">
            <w:pPr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>индивидуальные консультации педагога - наставника</w:t>
            </w:r>
          </w:p>
          <w:p w:rsidR="00D53CCF" w:rsidRPr="001F3356" w:rsidRDefault="00D53CCF" w:rsidP="0029562C">
            <w:pPr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</w:p>
          <w:p w:rsidR="00D53CCF" w:rsidRPr="001F3356" w:rsidRDefault="00D53CCF" w:rsidP="0029562C">
            <w:pPr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>семинары</w:t>
            </w:r>
          </w:p>
        </w:tc>
        <w:tc>
          <w:tcPr>
            <w:tcW w:w="1835" w:type="dxa"/>
          </w:tcPr>
          <w:p w:rsidR="00D53CCF" w:rsidRPr="001F3356" w:rsidRDefault="00D53CCF" w:rsidP="0029562C">
            <w:pPr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>не менее 4 занятий по каждой тематике в течение данного периода</w:t>
            </w:r>
          </w:p>
        </w:tc>
        <w:tc>
          <w:tcPr>
            <w:tcW w:w="3578" w:type="dxa"/>
          </w:tcPr>
          <w:p w:rsidR="00D53CCF" w:rsidRPr="001F3356" w:rsidRDefault="00720F5E" w:rsidP="0029562C">
            <w:pPr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  <w:r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>Н</w:t>
            </w:r>
            <w:r w:rsidR="00D53CCF" w:rsidRPr="001F3356"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  <w:t>а конец периода работы на данном этапе молодой педагог  в полной мере владеет основами проектирования урочной, внеурочной, деятельностей с учетом индивидуальных особенностей обучающихся, а так же основами проектирования индивидуальных образовательных маршрутов (траекторий) обучающихся, обучающиеся имеют достижения на различных уровнях</w:t>
            </w:r>
          </w:p>
        </w:tc>
        <w:bookmarkStart w:id="0" w:name="_GoBack"/>
        <w:bookmarkEnd w:id="0"/>
      </w:tr>
      <w:tr w:rsidR="00D53CCF" w:rsidRPr="00D53CCF" w:rsidTr="00DE42E9">
        <w:tc>
          <w:tcPr>
            <w:tcW w:w="2235" w:type="dxa"/>
          </w:tcPr>
          <w:p w:rsidR="00D53CCF" w:rsidRPr="00EF34F1" w:rsidRDefault="00D53CCF" w:rsidP="0029562C">
            <w:pPr>
              <w:ind w:left="33" w:right="-2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6. </w:t>
            </w:r>
            <w:r w:rsidR="005F1245">
              <w:rPr>
                <w:rFonts w:ascii="Times New Roman" w:hAnsi="Times New Roman"/>
                <w:sz w:val="24"/>
                <w:szCs w:val="24"/>
                <w:lang w:bidi="en-US"/>
              </w:rPr>
              <w:t>Развитие ИКТ - компетентностей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молодого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педагога</w:t>
            </w:r>
          </w:p>
        </w:tc>
        <w:tc>
          <w:tcPr>
            <w:tcW w:w="2693" w:type="dxa"/>
          </w:tcPr>
          <w:p w:rsidR="00D53CCF" w:rsidRPr="00EF34F1" w:rsidRDefault="005F1245" w:rsidP="005F1245">
            <w:pPr>
              <w:ind w:left="-46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азвитие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навыков использования современных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цифровых технологий </w:t>
            </w:r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 организации 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профессиональной деятельности, а так же в деятельности обучающихся</w:t>
            </w:r>
          </w:p>
        </w:tc>
        <w:tc>
          <w:tcPr>
            <w:tcW w:w="2694" w:type="dxa"/>
          </w:tcPr>
          <w:p w:rsidR="00D53CCF" w:rsidRPr="00EF34F1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Современные информационн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ые технологии в работе педагога»</w:t>
            </w:r>
          </w:p>
          <w:p w:rsidR="00D53CCF" w:rsidRPr="00EF34F1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Развитие ИКТ - компетентности обучающихся в организац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ии различных видов деятельности»</w:t>
            </w:r>
          </w:p>
        </w:tc>
        <w:tc>
          <w:tcPr>
            <w:tcW w:w="2525" w:type="dxa"/>
          </w:tcPr>
          <w:p w:rsidR="00D53CCF" w:rsidRPr="00EF34F1" w:rsidRDefault="005F1245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практические занятия</w:t>
            </w: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мастер - классы в рамках заседания МО</w:t>
            </w: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индивидуальные консультации педагога - наставника</w:t>
            </w: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5F1245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Копилка мастерства</w:t>
            </w:r>
          </w:p>
        </w:tc>
        <w:tc>
          <w:tcPr>
            <w:tcW w:w="1835" w:type="dxa"/>
          </w:tcPr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не менее 4 занятий по каждой тематике в течение данного периода</w:t>
            </w:r>
          </w:p>
        </w:tc>
        <w:tc>
          <w:tcPr>
            <w:tcW w:w="3578" w:type="dxa"/>
          </w:tcPr>
          <w:p w:rsidR="00D53CCF" w:rsidRPr="00EF34F1" w:rsidRDefault="005F1245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 конец периода работы на данном этапе молодой учитель использует современные </w:t>
            </w:r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>цифровые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технологии и технические средства в организации своей профессиональной деятельности, а так же в деятельности </w:t>
            </w:r>
            <w:proofErr w:type="gramStart"/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обучающихся</w:t>
            </w:r>
            <w:proofErr w:type="gramEnd"/>
          </w:p>
        </w:tc>
      </w:tr>
      <w:tr w:rsidR="00D53CCF" w:rsidRPr="00D53CCF" w:rsidTr="00DE42E9">
        <w:tc>
          <w:tcPr>
            <w:tcW w:w="2235" w:type="dxa"/>
          </w:tcPr>
          <w:p w:rsidR="00D53CCF" w:rsidRPr="00EF34F1" w:rsidRDefault="00D53CCF" w:rsidP="0029562C">
            <w:pPr>
              <w:ind w:left="33" w:right="-2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7. 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Повышения уровня квалификации 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молодого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педагога </w:t>
            </w:r>
          </w:p>
        </w:tc>
        <w:tc>
          <w:tcPr>
            <w:tcW w:w="2693" w:type="dxa"/>
          </w:tcPr>
          <w:p w:rsidR="00D53CCF" w:rsidRPr="00EF34F1" w:rsidRDefault="005F1245" w:rsidP="005F1245">
            <w:pPr>
              <w:ind w:left="-46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Создание условий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для непрерывного повышения 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квалификации молодого учителя через участие в различных образовательных и обучающих мероприятиях </w:t>
            </w:r>
          </w:p>
        </w:tc>
        <w:tc>
          <w:tcPr>
            <w:tcW w:w="2694" w:type="dxa"/>
          </w:tcPr>
          <w:p w:rsidR="00D53CCF" w:rsidRPr="00EF34F1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Мероприятия, направленные на повышение уровня 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квалификации и профессионализма молодого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педагога</w:t>
            </w:r>
          </w:p>
        </w:tc>
        <w:tc>
          <w:tcPr>
            <w:tcW w:w="2525" w:type="dxa"/>
          </w:tcPr>
          <w:p w:rsidR="00D53CCF" w:rsidRDefault="005F1245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«Педагогический серфинг»</w:t>
            </w:r>
          </w:p>
          <w:p w:rsidR="005F1245" w:rsidRPr="00EF34F1" w:rsidRDefault="005F1245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Default="005F1245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Семинар-практикум</w:t>
            </w:r>
          </w:p>
          <w:p w:rsidR="005F1245" w:rsidRPr="00EF34F1" w:rsidRDefault="005F1245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Професиональная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переподготовка</w:t>
            </w:r>
            <w:r w:rsidR="005F124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по направлению</w:t>
            </w: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35" w:type="dxa"/>
          </w:tcPr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по мере необходимости и возможности 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в течение данного и периода</w:t>
            </w:r>
          </w:p>
        </w:tc>
        <w:tc>
          <w:tcPr>
            <w:tcW w:w="3578" w:type="dxa"/>
          </w:tcPr>
          <w:p w:rsidR="00D53CCF" w:rsidRPr="00EF34F1" w:rsidRDefault="005F1245" w:rsidP="005F124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роходит КПК в соответствии с требованиями ФГОС, переподготовка (</w:t>
            </w:r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 </w:t>
            </w:r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направлению олигофренопедагогика и </w:t>
            </w:r>
            <w:proofErr w:type="spellStart"/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>олигофренопсихология</w:t>
            </w:r>
            <w:proofErr w:type="spellEnd"/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),  перспектива аттестации на первую квалификационную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категорию</w:t>
            </w:r>
          </w:p>
        </w:tc>
      </w:tr>
      <w:tr w:rsidR="00D53CCF" w:rsidRPr="00D53CCF" w:rsidTr="00DE42E9">
        <w:tc>
          <w:tcPr>
            <w:tcW w:w="2235" w:type="dxa"/>
          </w:tcPr>
          <w:p w:rsidR="00D53CCF" w:rsidRPr="00EF34F1" w:rsidRDefault="00D53CCF" w:rsidP="0029562C">
            <w:pPr>
              <w:ind w:left="33" w:right="-2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8.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Самоанализ  профессиональной деятельности молодого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педагога</w:t>
            </w:r>
          </w:p>
        </w:tc>
        <w:tc>
          <w:tcPr>
            <w:tcW w:w="2693" w:type="dxa"/>
          </w:tcPr>
          <w:p w:rsidR="00D53CCF" w:rsidRPr="00EF34F1" w:rsidRDefault="005F1245" w:rsidP="0029562C">
            <w:pPr>
              <w:ind w:left="-46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Овладение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навыками самоанализа профессиональной деятельности на основе требований, предъявляемых к должности «учитель» единым квалификационным справочником должностей и другими нормативно-правовыми актами, регламентирующими деятельность в сфере образования</w:t>
            </w:r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 условиях коррекционной школы</w:t>
            </w:r>
          </w:p>
        </w:tc>
        <w:tc>
          <w:tcPr>
            <w:tcW w:w="2694" w:type="dxa"/>
          </w:tcPr>
          <w:p w:rsidR="00D53CCF" w:rsidRPr="00EF34F1" w:rsidRDefault="00D53CCF" w:rsidP="0029562C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D53CCF" w:rsidRDefault="00D53CCF" w:rsidP="0029562C">
            <w:pPr>
              <w:tabs>
                <w:tab w:val="left" w:pos="1734"/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Критерии оценки профессиональной деятельности молодого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педагога»</w:t>
            </w:r>
          </w:p>
          <w:p w:rsidR="0027699D" w:rsidRPr="00EF34F1" w:rsidRDefault="0027699D" w:rsidP="0029562C">
            <w:pPr>
              <w:tabs>
                <w:tab w:val="left" w:pos="1734"/>
                <w:tab w:val="left" w:pos="3015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7699D">
              <w:rPr>
                <w:rFonts w:ascii="Times New Roman" w:hAnsi="Times New Roman"/>
                <w:sz w:val="24"/>
                <w:szCs w:val="24"/>
                <w:lang w:bidi="en-US"/>
              </w:rPr>
              <w:t>Изучение нормативных документов по аттестации педагогических работников</w:t>
            </w:r>
          </w:p>
        </w:tc>
        <w:tc>
          <w:tcPr>
            <w:tcW w:w="2525" w:type="dxa"/>
          </w:tcPr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практические</w:t>
            </w:r>
            <w:proofErr w:type="gramEnd"/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занятие</w:t>
            </w: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мастер - классы в рамках заседания МО</w:t>
            </w: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индивидуальные консультации педагога - наставника</w:t>
            </w: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семинары</w:t>
            </w:r>
          </w:p>
        </w:tc>
        <w:tc>
          <w:tcPr>
            <w:tcW w:w="1835" w:type="dxa"/>
          </w:tcPr>
          <w:p w:rsidR="00D53CCF" w:rsidRPr="00EF34F1" w:rsidRDefault="00D53CCF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не менее 4 занятий по каждой тематике в течение данного периода</w:t>
            </w:r>
          </w:p>
        </w:tc>
        <w:tc>
          <w:tcPr>
            <w:tcW w:w="3578" w:type="dxa"/>
          </w:tcPr>
          <w:p w:rsidR="00D53CCF" w:rsidRPr="00EF34F1" w:rsidRDefault="00DE42E9" w:rsidP="0029562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ладеет навыками анализа своей профессиональной деятельности, может обосновать и раскрыть эффективность выбора приемов и методов обучения, воспитания и развития, самостоятельно ставит цели дальнейшего профессионально развития, владеет основа</w:t>
            </w:r>
            <w:r w:rsidR="00D53CCF">
              <w:rPr>
                <w:rFonts w:ascii="Times New Roman" w:hAnsi="Times New Roman"/>
                <w:sz w:val="24"/>
                <w:szCs w:val="24"/>
                <w:lang w:bidi="en-US"/>
              </w:rPr>
              <w:t>ми</w:t>
            </w:r>
            <w:r w:rsidR="00D53CCF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проектирования и коррекции индивидуальной траектории профессионального роста и развития</w:t>
            </w:r>
          </w:p>
        </w:tc>
      </w:tr>
    </w:tbl>
    <w:p w:rsidR="00DE42E9" w:rsidRDefault="00DE42E9" w:rsidP="00B53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9562C" w:rsidRDefault="0029562C" w:rsidP="00B53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9562C" w:rsidRDefault="0029562C" w:rsidP="00B53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9562C" w:rsidRDefault="0029562C" w:rsidP="00B53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9562C" w:rsidRDefault="0029562C" w:rsidP="00B53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9562C" w:rsidRDefault="0029562C" w:rsidP="00B53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9562C" w:rsidRDefault="0029562C" w:rsidP="00B53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9562C" w:rsidRDefault="0029562C" w:rsidP="00B53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9562C" w:rsidRDefault="0029562C" w:rsidP="00B53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B53923" w:rsidRPr="00B53923" w:rsidRDefault="00B53923" w:rsidP="00B53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53923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 xml:space="preserve">План работы педагога – наставника </w:t>
      </w:r>
    </w:p>
    <w:p w:rsidR="00B53923" w:rsidRPr="00B53923" w:rsidRDefault="00B53923" w:rsidP="00B53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5392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 молодым педагогом</w:t>
      </w:r>
    </w:p>
    <w:p w:rsidR="00B53923" w:rsidRPr="00B53923" w:rsidRDefault="00B53923" w:rsidP="00B53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5392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  контрольно-оценочном (рефлексивном) этапе</w:t>
      </w:r>
    </w:p>
    <w:p w:rsidR="00B53923" w:rsidRPr="00B53923" w:rsidRDefault="00B53923" w:rsidP="00B53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5392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</w:t>
      </w:r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>октябрь 2021  -  декабрь 2021</w:t>
      </w:r>
      <w:r w:rsidRPr="00B5392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)</w:t>
      </w:r>
    </w:p>
    <w:tbl>
      <w:tblPr>
        <w:tblStyle w:val="a7"/>
        <w:tblW w:w="15486" w:type="dxa"/>
        <w:tblLook w:val="04A0" w:firstRow="1" w:lastRow="0" w:firstColumn="1" w:lastColumn="0" w:noHBand="0" w:noVBand="1"/>
      </w:tblPr>
      <w:tblGrid>
        <w:gridCol w:w="2235"/>
        <w:gridCol w:w="2693"/>
        <w:gridCol w:w="2693"/>
        <w:gridCol w:w="2541"/>
        <w:gridCol w:w="1821"/>
        <w:gridCol w:w="3503"/>
      </w:tblGrid>
      <w:tr w:rsidR="00DE42E9" w:rsidRPr="00B53923" w:rsidTr="00DE42E9">
        <w:tc>
          <w:tcPr>
            <w:tcW w:w="2235" w:type="dxa"/>
          </w:tcPr>
          <w:p w:rsidR="00B53923" w:rsidRPr="00B53923" w:rsidRDefault="00B53923" w:rsidP="00B53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693" w:type="dxa"/>
          </w:tcPr>
          <w:p w:rsidR="00B53923" w:rsidRPr="00B53923" w:rsidRDefault="00B53923" w:rsidP="00B53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693" w:type="dxa"/>
          </w:tcPr>
          <w:p w:rsidR="00B53923" w:rsidRPr="00B53923" w:rsidRDefault="00B53923" w:rsidP="00B53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2541" w:type="dxa"/>
          </w:tcPr>
          <w:p w:rsidR="00B53923" w:rsidRPr="00B53923" w:rsidRDefault="00B53923" w:rsidP="00B53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деятельности</w:t>
            </w:r>
          </w:p>
        </w:tc>
        <w:tc>
          <w:tcPr>
            <w:tcW w:w="1821" w:type="dxa"/>
          </w:tcPr>
          <w:p w:rsidR="00B53923" w:rsidRPr="00B53923" w:rsidRDefault="00B53923" w:rsidP="00B53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03" w:type="dxa"/>
          </w:tcPr>
          <w:p w:rsidR="00B53923" w:rsidRPr="00B53923" w:rsidRDefault="00B53923" w:rsidP="00B53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DE42E9" w:rsidRPr="00B53923" w:rsidTr="00DE42E9">
        <w:tc>
          <w:tcPr>
            <w:tcW w:w="2235" w:type="dxa"/>
          </w:tcPr>
          <w:p w:rsidR="00B53923" w:rsidRPr="00EF34F1" w:rsidRDefault="00B53923" w:rsidP="00DE42E9">
            <w:pPr>
              <w:spacing w:line="276" w:lineRule="auto"/>
              <w:ind w:right="-2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1. Посещение уроков, внеурочных занятий  педагогом </w:t>
            </w:r>
            <w:r w:rsidR="00DE42E9">
              <w:rPr>
                <w:rFonts w:ascii="Times New Roman" w:hAnsi="Times New Roman"/>
                <w:sz w:val="24"/>
                <w:szCs w:val="24"/>
                <w:lang w:bidi="en-US"/>
              </w:rPr>
              <w:t>–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наставником</w:t>
            </w:r>
            <w:r w:rsidR="00DE42E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у молодого </w:t>
            </w:r>
            <w:proofErr w:type="spellStart"/>
            <w:r w:rsidR="00DE42E9">
              <w:rPr>
                <w:rFonts w:ascii="Times New Roman" w:hAnsi="Times New Roman"/>
                <w:sz w:val="24"/>
                <w:szCs w:val="24"/>
                <w:lang w:bidi="en-US"/>
              </w:rPr>
              <w:t>педогога</w:t>
            </w:r>
            <w:proofErr w:type="spellEnd"/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администрацией образовательной организации, педагогами </w:t>
            </w:r>
            <w:r w:rsidR="00DE42E9">
              <w:rPr>
                <w:rFonts w:ascii="Times New Roman" w:hAnsi="Times New Roman"/>
                <w:sz w:val="24"/>
                <w:szCs w:val="24"/>
                <w:lang w:bidi="en-US"/>
              </w:rPr>
              <w:t>МО</w:t>
            </w:r>
          </w:p>
        </w:tc>
        <w:tc>
          <w:tcPr>
            <w:tcW w:w="2693" w:type="dxa"/>
          </w:tcPr>
          <w:p w:rsidR="00B53923" w:rsidRPr="00EF34F1" w:rsidRDefault="00DE42E9" w:rsidP="0029562C">
            <w:pPr>
              <w:spacing w:line="276" w:lineRule="auto"/>
              <w:ind w:left="-46"/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="00B53923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 основе анализа организации молодым учителем образовательного процесса </w:t>
            </w:r>
            <w:r w:rsidR="00B53923" w:rsidRPr="00EF34F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определить степень готовности </w:t>
            </w:r>
            <w:r w:rsidR="00B53923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учителя </w:t>
            </w:r>
            <w:r w:rsidR="00B53923" w:rsidRPr="00EF34F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к выполнению своих функциональных обязанностей</w:t>
            </w:r>
          </w:p>
        </w:tc>
        <w:tc>
          <w:tcPr>
            <w:tcW w:w="2693" w:type="dxa"/>
          </w:tcPr>
          <w:p w:rsidR="00B53923" w:rsidRPr="00EF34F1" w:rsidRDefault="00B53923" w:rsidP="0029562C">
            <w:pPr>
              <w:spacing w:line="276" w:lineRule="auto"/>
              <w:ind w:left="-108" w:right="-108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53923" w:rsidRPr="00EF34F1" w:rsidRDefault="00B53923" w:rsidP="0029562C">
            <w:pPr>
              <w:spacing w:line="276" w:lineRule="auto"/>
              <w:ind w:left="-108" w:right="-10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«Особенности преподавания уроков музыки в условиях АООП»</w:t>
            </w:r>
          </w:p>
          <w:p w:rsidR="00B53923" w:rsidRPr="00EF34F1" w:rsidRDefault="00B53923" w:rsidP="0029562C">
            <w:pPr>
              <w:spacing w:line="276" w:lineRule="auto"/>
              <w:ind w:left="-108" w:right="-108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53923" w:rsidRDefault="00B53923" w:rsidP="0029562C">
            <w:pPr>
              <w:spacing w:line="276" w:lineRule="auto"/>
              <w:ind w:left="-108" w:right="-10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«Моя  документация»</w:t>
            </w:r>
          </w:p>
          <w:p w:rsidR="0027699D" w:rsidRPr="00EF34F1" w:rsidRDefault="0027699D" w:rsidP="0029562C">
            <w:pPr>
              <w:spacing w:line="276" w:lineRule="auto"/>
              <w:ind w:left="-108" w:right="-10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7699D">
              <w:rPr>
                <w:rFonts w:ascii="Times New Roman" w:hAnsi="Times New Roman"/>
                <w:sz w:val="24"/>
                <w:szCs w:val="24"/>
                <w:lang w:bidi="en-US"/>
              </w:rPr>
              <w:t>«Как провести эффективно занятие».</w:t>
            </w:r>
          </w:p>
        </w:tc>
        <w:tc>
          <w:tcPr>
            <w:tcW w:w="2541" w:type="dxa"/>
          </w:tcPr>
          <w:p w:rsidR="00B53923" w:rsidRPr="00EF34F1" w:rsidRDefault="00B53923" w:rsidP="0029562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посещение уроков, внеурочных мероприятий</w:t>
            </w:r>
          </w:p>
          <w:p w:rsidR="00B53923" w:rsidRPr="00EF34F1" w:rsidRDefault="00B53923" w:rsidP="0029562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E42E9" w:rsidRDefault="00DE42E9" w:rsidP="00295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53923" w:rsidRPr="00EF34F1" w:rsidRDefault="00B53923" w:rsidP="00295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консультационные</w:t>
            </w:r>
          </w:p>
          <w:p w:rsidR="00B53923" w:rsidRPr="00EF34F1" w:rsidRDefault="00B53923" w:rsidP="00295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занятия</w:t>
            </w:r>
          </w:p>
          <w:p w:rsidR="00B53923" w:rsidRPr="00EF34F1" w:rsidRDefault="00B53923" w:rsidP="0029562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53923" w:rsidRPr="00EF34F1" w:rsidRDefault="0027699D" w:rsidP="0029562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круглый стол</w:t>
            </w:r>
          </w:p>
        </w:tc>
        <w:tc>
          <w:tcPr>
            <w:tcW w:w="1821" w:type="dxa"/>
          </w:tcPr>
          <w:p w:rsidR="00B53923" w:rsidRPr="00EF34F1" w:rsidRDefault="00B53923" w:rsidP="00295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октябрь 2021 - ноябрь 2021</w:t>
            </w:r>
          </w:p>
        </w:tc>
        <w:tc>
          <w:tcPr>
            <w:tcW w:w="3503" w:type="dxa"/>
          </w:tcPr>
          <w:p w:rsidR="00B53923" w:rsidRPr="00EF34F1" w:rsidRDefault="00DE42E9" w:rsidP="00295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="00B53923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жидаемые результаты соответствуют инд</w:t>
            </w:r>
            <w:r w:rsidR="00B53923">
              <w:rPr>
                <w:rFonts w:ascii="Times New Roman" w:hAnsi="Times New Roman"/>
                <w:sz w:val="24"/>
                <w:szCs w:val="24"/>
                <w:lang w:bidi="en-US"/>
              </w:rPr>
              <w:t>икаторам успешности реализации п</w:t>
            </w:r>
            <w:r w:rsidR="00B53923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рограммы</w:t>
            </w:r>
          </w:p>
        </w:tc>
      </w:tr>
      <w:tr w:rsidR="00DE42E9" w:rsidRPr="00B53923" w:rsidTr="00DE42E9">
        <w:tc>
          <w:tcPr>
            <w:tcW w:w="2235" w:type="dxa"/>
          </w:tcPr>
          <w:p w:rsidR="00B53923" w:rsidRPr="00EF34F1" w:rsidRDefault="00B53923" w:rsidP="0029562C">
            <w:pPr>
              <w:spacing w:line="276" w:lineRule="auto"/>
              <w:ind w:right="-2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2. Коррекция  индивидуальной траектории профессионального роста и развития молодого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педагога</w:t>
            </w:r>
          </w:p>
        </w:tc>
        <w:tc>
          <w:tcPr>
            <w:tcW w:w="2693" w:type="dxa"/>
          </w:tcPr>
          <w:p w:rsidR="00B53923" w:rsidRPr="00EF34F1" w:rsidRDefault="00DE42E9" w:rsidP="00DE42E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Коррекция </w:t>
            </w:r>
            <w:r w:rsidR="00B53923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индивидуальной траектории профессионального роста и развития молодого </w:t>
            </w:r>
            <w:r w:rsidR="00B53923">
              <w:rPr>
                <w:rFonts w:ascii="Times New Roman" w:hAnsi="Times New Roman"/>
                <w:sz w:val="24"/>
                <w:szCs w:val="24"/>
                <w:lang w:bidi="en-US"/>
              </w:rPr>
              <w:t>педагога</w:t>
            </w:r>
          </w:p>
        </w:tc>
        <w:tc>
          <w:tcPr>
            <w:tcW w:w="2693" w:type="dxa"/>
          </w:tcPr>
          <w:p w:rsidR="00B53923" w:rsidRDefault="00B53923" w:rsidP="00295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Индивидуальная траектория профессионального роста и развития молодого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педагога: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уть к профессиональному успеху»</w:t>
            </w:r>
          </w:p>
          <w:p w:rsidR="0027699D" w:rsidRPr="00EF34F1" w:rsidRDefault="0027699D" w:rsidP="00295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7699D">
              <w:rPr>
                <w:rFonts w:ascii="Times New Roman" w:hAnsi="Times New Roman"/>
                <w:sz w:val="24"/>
                <w:szCs w:val="24"/>
                <w:lang w:bidi="en-US"/>
              </w:rPr>
              <w:t>Материалы по вопросам педагогической этики, риторики, культуры и т.д.</w:t>
            </w:r>
          </w:p>
        </w:tc>
        <w:tc>
          <w:tcPr>
            <w:tcW w:w="2541" w:type="dxa"/>
          </w:tcPr>
          <w:p w:rsidR="00B53923" w:rsidRDefault="00B53923" w:rsidP="00295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заседание методического объединения </w:t>
            </w:r>
          </w:p>
          <w:p w:rsidR="00DE42E9" w:rsidRDefault="00DE42E9" w:rsidP="00295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7699D" w:rsidRDefault="00DE42E9" w:rsidP="00295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Практическая работа</w:t>
            </w:r>
            <w:r w:rsidR="0027699D" w:rsidRPr="0027699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27699D" w:rsidRDefault="0027699D" w:rsidP="00295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7699D" w:rsidRDefault="0027699D" w:rsidP="00295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7699D" w:rsidRDefault="0027699D" w:rsidP="00295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E42E9" w:rsidRPr="00EF34F1" w:rsidRDefault="0027699D" w:rsidP="00295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7699D">
              <w:rPr>
                <w:rFonts w:ascii="Times New Roman" w:hAnsi="Times New Roman"/>
                <w:sz w:val="24"/>
                <w:szCs w:val="24"/>
                <w:lang w:bidi="en-US"/>
              </w:rPr>
              <w:t>Имидж педагога</w:t>
            </w:r>
          </w:p>
        </w:tc>
        <w:tc>
          <w:tcPr>
            <w:tcW w:w="1821" w:type="dxa"/>
          </w:tcPr>
          <w:p w:rsidR="00B53923" w:rsidRPr="00EF34F1" w:rsidRDefault="00B53923" w:rsidP="00295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октябрь 2021 - декабрь 2021</w:t>
            </w:r>
          </w:p>
        </w:tc>
        <w:tc>
          <w:tcPr>
            <w:tcW w:w="3503" w:type="dxa"/>
          </w:tcPr>
          <w:p w:rsidR="00B53923" w:rsidRPr="00EF34F1" w:rsidRDefault="00DE42E9" w:rsidP="00295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="00B53923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азработана, скорректирована и рассмотрена на методическом объединении индивидуальная траектория профессионально развития молодого </w:t>
            </w:r>
            <w:r w:rsidR="00B5392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на ближайший  год.</w:t>
            </w:r>
          </w:p>
        </w:tc>
      </w:tr>
      <w:tr w:rsidR="00DE42E9" w:rsidRPr="00B53923" w:rsidTr="00DE42E9">
        <w:tc>
          <w:tcPr>
            <w:tcW w:w="2235" w:type="dxa"/>
          </w:tcPr>
          <w:p w:rsidR="00B53923" w:rsidRPr="00EF34F1" w:rsidRDefault="00B53923" w:rsidP="0029562C">
            <w:pPr>
              <w:spacing w:line="276" w:lineRule="auto"/>
              <w:ind w:right="-2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3. Рефлексивная 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диаг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ностика результатов реализации п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рограммы на основе сбора контекстных данных</w:t>
            </w:r>
          </w:p>
        </w:tc>
        <w:tc>
          <w:tcPr>
            <w:tcW w:w="2693" w:type="dxa"/>
          </w:tcPr>
          <w:p w:rsidR="00B53923" w:rsidRPr="00EF34F1" w:rsidRDefault="00DE42E9" w:rsidP="0029562C">
            <w:pPr>
              <w:spacing w:line="276" w:lineRule="auto"/>
              <w:ind w:left="-46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Оценка уровня </w:t>
            </w:r>
            <w:r w:rsidR="00B53923"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успешности и эффекти</w:t>
            </w:r>
            <w:r w:rsidR="00B53923">
              <w:rPr>
                <w:rFonts w:ascii="Times New Roman" w:hAnsi="Times New Roman"/>
                <w:sz w:val="24"/>
                <w:szCs w:val="24"/>
                <w:lang w:bidi="en-US"/>
              </w:rPr>
              <w:t>вности реализации п</w:t>
            </w:r>
            <w:r w:rsidR="00B53923"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рограммы </w:t>
            </w:r>
          </w:p>
          <w:p w:rsidR="00B53923" w:rsidRPr="00EF34F1" w:rsidRDefault="00B53923" w:rsidP="0029562C">
            <w:pPr>
              <w:spacing w:line="276" w:lineRule="auto"/>
              <w:ind w:left="-46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</w:tcPr>
          <w:p w:rsidR="00B53923" w:rsidRPr="00EF34F1" w:rsidRDefault="00B53923" w:rsidP="0029562C">
            <w:pPr>
              <w:spacing w:line="276" w:lineRule="auto"/>
              <w:ind w:left="-108" w:right="-10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 Отчет по итогам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реализации программы «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Адаптация и развитие молодого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педагога»</w:t>
            </w:r>
          </w:p>
          <w:p w:rsidR="00B53923" w:rsidRPr="00EF34F1" w:rsidRDefault="00B53923" w:rsidP="0029562C">
            <w:pPr>
              <w:spacing w:line="276" w:lineRule="auto"/>
              <w:ind w:left="-108" w:right="-108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1" w:type="dxa"/>
          </w:tcPr>
          <w:p w:rsidR="00B53923" w:rsidRPr="00EF34F1" w:rsidRDefault="00B53923" w:rsidP="0029562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засе</w:t>
            </w:r>
            <w:r w:rsidR="00DE42E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дание </w:t>
            </w:r>
            <w:r w:rsidR="00DE42E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методического объединения,</w:t>
            </w:r>
          </w:p>
          <w:p w:rsidR="00B53923" w:rsidRPr="00EF34F1" w:rsidRDefault="00B53923" w:rsidP="0029562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заседание методического совета</w:t>
            </w:r>
          </w:p>
        </w:tc>
        <w:tc>
          <w:tcPr>
            <w:tcW w:w="1821" w:type="dxa"/>
          </w:tcPr>
          <w:p w:rsidR="00B53923" w:rsidRPr="00EF34F1" w:rsidRDefault="00B53923" w:rsidP="00295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декабрь 2021</w:t>
            </w:r>
          </w:p>
        </w:tc>
        <w:tc>
          <w:tcPr>
            <w:tcW w:w="3503" w:type="dxa"/>
          </w:tcPr>
          <w:p w:rsidR="00B53923" w:rsidRPr="00EF34F1" w:rsidRDefault="00B53923" w:rsidP="0029562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апробирована и 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показала свою эффективность, успешно реализована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 полном объеме 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на базе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КГБОУ ШИ 12 </w:t>
            </w:r>
            <w:r w:rsidRPr="00EF34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 рекомендована к дальнейшему применению</w:t>
            </w:r>
          </w:p>
        </w:tc>
      </w:tr>
    </w:tbl>
    <w:p w:rsidR="00B53923" w:rsidRDefault="00B53923" w:rsidP="0005630C">
      <w:pPr>
        <w:jc w:val="both"/>
      </w:pPr>
    </w:p>
    <w:p w:rsidR="00B53923" w:rsidRDefault="00B53923">
      <w:r>
        <w:br w:type="page"/>
      </w:r>
    </w:p>
    <w:p w:rsidR="00806234" w:rsidRDefault="00806234" w:rsidP="0005630C">
      <w:pPr>
        <w:jc w:val="both"/>
        <w:sectPr w:rsidR="00806234" w:rsidSect="0005630C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06234" w:rsidRDefault="000774C9" w:rsidP="000774C9">
      <w:pPr>
        <w:tabs>
          <w:tab w:val="left" w:pos="426"/>
        </w:tabs>
        <w:spacing w:after="0" w:line="240" w:lineRule="auto"/>
        <w:ind w:hanging="568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0774C9" w:rsidRPr="00806234" w:rsidRDefault="000774C9" w:rsidP="000774C9">
      <w:pPr>
        <w:tabs>
          <w:tab w:val="left" w:pos="426"/>
        </w:tabs>
        <w:spacing w:after="0" w:line="240" w:lineRule="auto"/>
        <w:ind w:hanging="568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234" w:rsidRPr="00806234" w:rsidRDefault="00806234" w:rsidP="00806234">
      <w:pPr>
        <w:tabs>
          <w:tab w:val="left" w:pos="426"/>
        </w:tabs>
        <w:spacing w:after="0" w:line="240" w:lineRule="auto"/>
        <w:ind w:hanging="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анкета </w:t>
      </w:r>
    </w:p>
    <w:p w:rsidR="00806234" w:rsidRPr="00806234" w:rsidRDefault="00806234" w:rsidP="00806234">
      <w:pPr>
        <w:tabs>
          <w:tab w:val="left" w:pos="426"/>
        </w:tabs>
        <w:spacing w:after="0" w:line="240" w:lineRule="auto"/>
        <w:ind w:hanging="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диагностики профессиональных затруднений молодого учителя:</w:t>
      </w:r>
    </w:p>
    <w:p w:rsidR="00806234" w:rsidRPr="00806234" w:rsidRDefault="00806234" w:rsidP="00806234">
      <w:pPr>
        <w:tabs>
          <w:tab w:val="left" w:pos="426"/>
        </w:tabs>
        <w:spacing w:after="0" w:line="240" w:lineRule="auto"/>
        <w:ind w:hanging="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9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4763"/>
        <w:gridCol w:w="1547"/>
        <w:gridCol w:w="1380"/>
        <w:gridCol w:w="1581"/>
      </w:tblGrid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806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06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71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диагностируемой позиции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Знаю и не испытываю затруднений</w:t>
            </w: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Необходимо повторение</w:t>
            </w: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Необходима практическая помощь</w:t>
            </w:r>
          </w:p>
        </w:tc>
      </w:tr>
      <w:tr w:rsidR="00806234" w:rsidRPr="00806234" w:rsidTr="0029562C">
        <w:tc>
          <w:tcPr>
            <w:tcW w:w="2756" w:type="pct"/>
            <w:gridSpan w:val="2"/>
            <w:shd w:val="clear" w:color="auto" w:fill="auto"/>
          </w:tcPr>
          <w:p w:rsidR="00806234" w:rsidRPr="00806234" w:rsidRDefault="00806234" w:rsidP="00806234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Испытываю проблемы: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71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урока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6234" w:rsidRPr="00806234" w:rsidTr="0029562C">
        <w:trPr>
          <w:trHeight w:val="393"/>
        </w:trPr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71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Знание этапов урока 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371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Типология уроков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371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Методы, средства и формы обучения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371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Анализ урока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371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Самоанализ урока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6234" w:rsidRPr="00806234" w:rsidTr="0029562C">
        <w:tc>
          <w:tcPr>
            <w:tcW w:w="2756" w:type="pct"/>
            <w:gridSpan w:val="2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Pr="00806234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Есть затруднения:</w:t>
            </w:r>
            <w:r w:rsidRPr="0080623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71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Знание образовательных стандартов по предмету, норм оценки результатов учебной деятельности учащихся с разным уровнем развития, нормативной базы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6234" w:rsidRPr="00806234" w:rsidTr="0029562C">
        <w:trPr>
          <w:trHeight w:val="524"/>
        </w:trPr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371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учащихся к олимпиадам, турнирам, соревнованиям, творческим конкурсам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371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Знание психолого-возрастных особенностей учащихся с разным уровнем развития, в том числе с детьми с ОВЗ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371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Знание эффективных методик и технологий взаимодействия с учащимися с разным уровнем развития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371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Умение использовать технические  средства обучения, компьютерные технологии  в учебном процессе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371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подход в обучении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371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педагогические технологии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371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Психолого-педагогическая характеристика класса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371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мероприятий, </w:t>
            </w: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направленных на расширение культурного кругозора и укрепления здоровья учащихся (посещение театров, музеев, выставок, спортивных мероприятий и т.п.)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2371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учителя в ситуациях, когда дети замечают допущенную им ошибку.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371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План самообразования</w:t>
            </w:r>
          </w:p>
        </w:tc>
        <w:tc>
          <w:tcPr>
            <w:tcW w:w="770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6234" w:rsidRPr="00806234" w:rsidTr="0029562C">
        <w:tc>
          <w:tcPr>
            <w:tcW w:w="5000" w:type="pct"/>
            <w:gridSpan w:val="5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3.</w:t>
            </w:r>
            <w:r w:rsidRPr="00806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Хотелось бы:</w:t>
            </w: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15" w:type="pct"/>
            <w:gridSpan w:val="4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1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послушать:</w:t>
            </w: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15" w:type="pct"/>
            <w:gridSpan w:val="4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1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изучить:</w:t>
            </w: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15" w:type="pct"/>
            <w:gridSpan w:val="4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1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обсудить:</w:t>
            </w: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615" w:type="pct"/>
            <w:gridSpan w:val="4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1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увидеть:</w:t>
            </w:r>
          </w:p>
        </w:tc>
      </w:tr>
      <w:tr w:rsidR="00806234" w:rsidRPr="00806234" w:rsidTr="0029562C">
        <w:tc>
          <w:tcPr>
            <w:tcW w:w="385" w:type="pct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615" w:type="pct"/>
            <w:gridSpan w:val="4"/>
            <w:shd w:val="clear" w:color="auto" w:fill="auto"/>
          </w:tcPr>
          <w:p w:rsidR="00806234" w:rsidRPr="00806234" w:rsidRDefault="00806234" w:rsidP="00806234">
            <w:pPr>
              <w:spacing w:after="0" w:line="240" w:lineRule="auto"/>
              <w:ind w:firstLine="1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234">
              <w:rPr>
                <w:rFonts w:ascii="Times New Roman" w:eastAsia="Calibri" w:hAnsi="Times New Roman" w:cs="Times New Roman"/>
                <w:sz w:val="28"/>
                <w:szCs w:val="28"/>
              </w:rPr>
              <w:t>попробовать:</w:t>
            </w:r>
          </w:p>
        </w:tc>
      </w:tr>
    </w:tbl>
    <w:p w:rsidR="00806234" w:rsidRPr="00806234" w:rsidRDefault="00806234" w:rsidP="008062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234" w:rsidRPr="00806234" w:rsidRDefault="00066AC6" w:rsidP="008062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6234" w:rsidRPr="0080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анализа диагностики профессиональных затруднений молодого учителя необходимо составить  индивидуальную карту компетенций молодого учителя и определить уровень </w:t>
      </w:r>
      <w:proofErr w:type="spellStart"/>
      <w:r w:rsidR="00806234" w:rsidRPr="00806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806234" w:rsidRPr="0080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  На основании данной карты можно проводить промежуточный и итоговый анализ </w:t>
      </w:r>
      <w:proofErr w:type="spellStart"/>
      <w:r w:rsidR="00806234" w:rsidRPr="00806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806234" w:rsidRPr="0080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компетенций молодого учителя. </w:t>
      </w:r>
    </w:p>
    <w:p w:rsidR="00806234" w:rsidRPr="00806234" w:rsidRDefault="00806234" w:rsidP="0005630C">
      <w:pPr>
        <w:jc w:val="both"/>
        <w:rPr>
          <w:sz w:val="28"/>
          <w:szCs w:val="28"/>
        </w:rPr>
      </w:pPr>
    </w:p>
    <w:p w:rsidR="00806234" w:rsidRPr="00806234" w:rsidRDefault="00806234">
      <w:pPr>
        <w:rPr>
          <w:sz w:val="28"/>
          <w:szCs w:val="28"/>
        </w:rPr>
      </w:pPr>
      <w:r w:rsidRPr="00806234">
        <w:rPr>
          <w:sz w:val="28"/>
          <w:szCs w:val="28"/>
        </w:rPr>
        <w:br w:type="page"/>
      </w:r>
    </w:p>
    <w:p w:rsidR="00806234" w:rsidRPr="00806234" w:rsidRDefault="00806234" w:rsidP="0005630C">
      <w:pPr>
        <w:jc w:val="both"/>
        <w:rPr>
          <w:sz w:val="28"/>
          <w:szCs w:val="28"/>
        </w:rPr>
        <w:sectPr w:rsidR="00806234" w:rsidRPr="00806234" w:rsidSect="008062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53923" w:rsidRDefault="00B53923" w:rsidP="0005630C">
      <w:pPr>
        <w:jc w:val="both"/>
        <w:sectPr w:rsidR="00B53923" w:rsidSect="008062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53923" w:rsidRPr="00B53923" w:rsidRDefault="00B53923" w:rsidP="00B53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Литература</w:t>
      </w:r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B53923" w:rsidRPr="00B53923" w:rsidRDefault="00B53923" w:rsidP="00B53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53923" w:rsidRPr="00B53923" w:rsidRDefault="00B53923" w:rsidP="00B539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Антипин С.Г. Традиции наставничества в истории отечественного образования: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автореф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дисс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к.п.н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/ С.Г. Антипин. – Нижний Новгород, 2011.</w:t>
      </w:r>
    </w:p>
    <w:p w:rsidR="00B53923" w:rsidRPr="00B53923" w:rsidRDefault="00B53923" w:rsidP="00B539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>Богданова, Л.А. Наставничество в проф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ессиональном образовании</w:t>
      </w:r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>: методическое пособие / авт.-сост.: Л.А. Богданова, Л. Н. Вавилова, А.Ю. Казаков и др. - Кемерово: ГОУ «КРИРПО», 2014. – 144 с</w:t>
      </w:r>
    </w:p>
    <w:p w:rsidR="00B53923" w:rsidRPr="00B53923" w:rsidRDefault="00B53923" w:rsidP="00B539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>Наставничество как институт профессионального стано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вления молодых педагогов</w:t>
      </w:r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описание системы работы / Н. Л. </w:t>
      </w:r>
      <w:proofErr w:type="spellStart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>Лабунская</w:t>
      </w:r>
      <w:proofErr w:type="spellEnd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Н. П. Максимова, В. И. Наумова, Е. П. Никонова.- ГБОУ СПО Кузнецкий техникум сервиса и дизайна им. Волкова В. А. – Новокузнецк: Изд-во «ГБОУ СПО </w:t>
      </w:r>
      <w:proofErr w:type="spellStart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>КузТСиД</w:t>
      </w:r>
      <w:proofErr w:type="spellEnd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>», 2015. – 89 с.</w:t>
      </w:r>
    </w:p>
    <w:p w:rsidR="00B53923" w:rsidRPr="00B53923" w:rsidRDefault="00B53923" w:rsidP="00B539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Костылева Н.Е. Психолого-педагогические условия эффективности управления развитием профессиональной компетентности учителя в процессе </w:t>
      </w:r>
      <w:proofErr w:type="spellStart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>гуманизации</w:t>
      </w:r>
      <w:proofErr w:type="spellEnd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демократизации школы: Автореферат </w:t>
      </w:r>
      <w:proofErr w:type="spellStart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>дисс</w:t>
      </w:r>
      <w:proofErr w:type="spellEnd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proofErr w:type="gramStart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.</w:t>
      </w:r>
      <w:proofErr w:type="gramEnd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>к.п.н</w:t>
      </w:r>
      <w:proofErr w:type="spellEnd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>. Казань, 1997. - 22 с</w:t>
      </w:r>
    </w:p>
    <w:p w:rsidR="00B53923" w:rsidRPr="00B53923" w:rsidRDefault="00B53923" w:rsidP="00B539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>Наставничество в системе образования России. Практическое пособие для кураторов в образовательных организациях</w:t>
      </w:r>
      <w:proofErr w:type="gramStart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/ П</w:t>
      </w:r>
      <w:proofErr w:type="gramEnd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од ред. Н.Ю. </w:t>
      </w:r>
      <w:proofErr w:type="spellStart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>Синягиной</w:t>
      </w:r>
      <w:proofErr w:type="spellEnd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Т.Ю. </w:t>
      </w:r>
      <w:proofErr w:type="spellStart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>Райфшнайдер</w:t>
      </w:r>
      <w:proofErr w:type="spellEnd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- </w:t>
      </w:r>
      <w:proofErr w:type="spellStart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>М.:Рыбаков</w:t>
      </w:r>
      <w:proofErr w:type="spellEnd"/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Фонд, 2016. — 153 с.</w:t>
      </w:r>
    </w:p>
    <w:p w:rsidR="00B53923" w:rsidRPr="00B53923" w:rsidRDefault="00B53923" w:rsidP="00B5392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53923" w:rsidRPr="00B53923" w:rsidRDefault="00B53923" w:rsidP="00B5392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53923">
        <w:rPr>
          <w:rFonts w:ascii="Times New Roman" w:eastAsia="Calibri" w:hAnsi="Times New Roman" w:cs="Times New Roman"/>
          <w:sz w:val="28"/>
          <w:szCs w:val="28"/>
          <w:lang w:bidi="en-US"/>
        </w:rPr>
        <w:t>Электронные источники:</w:t>
      </w:r>
    </w:p>
    <w:p w:rsidR="00B53923" w:rsidRPr="00B53923" w:rsidRDefault="001F3356" w:rsidP="00B539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hyperlink r:id="rId12" w:history="1">
        <w:r w:rsidR="00B53923" w:rsidRPr="00B5392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bidi="en-US"/>
          </w:rPr>
          <w:t>https://www.emeraldgrouppublishing.com/journal/ijmce</w:t>
        </w:r>
      </w:hyperlink>
    </w:p>
    <w:p w:rsidR="0005630C" w:rsidRPr="00B53923" w:rsidRDefault="001F3356" w:rsidP="00B539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B53923" w:rsidRPr="00B5392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bidi="en-US"/>
          </w:rPr>
          <w:t>https://www.prodlenka.org/stati-obr/obobschenie-opyta/2856-preimuschestva-ispolzovanija-programm-nastavn</w:t>
        </w:r>
      </w:hyperlink>
    </w:p>
    <w:sectPr w:rsidR="0005630C" w:rsidRPr="00B53923" w:rsidSect="00B539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2C" w:rsidRDefault="0029562C" w:rsidP="0029562C">
      <w:pPr>
        <w:spacing w:after="0" w:line="240" w:lineRule="auto"/>
      </w:pPr>
      <w:r>
        <w:separator/>
      </w:r>
    </w:p>
  </w:endnote>
  <w:endnote w:type="continuationSeparator" w:id="0">
    <w:p w:rsidR="0029562C" w:rsidRDefault="0029562C" w:rsidP="0029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422902"/>
      <w:docPartObj>
        <w:docPartGallery w:val="Page Numbers (Bottom of Page)"/>
        <w:docPartUnique/>
      </w:docPartObj>
    </w:sdtPr>
    <w:sdtEndPr/>
    <w:sdtContent>
      <w:p w:rsidR="0029562C" w:rsidRDefault="002956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56">
          <w:rPr>
            <w:noProof/>
          </w:rPr>
          <w:t>12</w:t>
        </w:r>
        <w:r>
          <w:fldChar w:fldCharType="end"/>
        </w:r>
      </w:p>
    </w:sdtContent>
  </w:sdt>
  <w:p w:rsidR="0029562C" w:rsidRDefault="002956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2C" w:rsidRDefault="0029562C" w:rsidP="0029562C">
      <w:pPr>
        <w:spacing w:after="0" w:line="240" w:lineRule="auto"/>
      </w:pPr>
      <w:r>
        <w:separator/>
      </w:r>
    </w:p>
  </w:footnote>
  <w:footnote w:type="continuationSeparator" w:id="0">
    <w:p w:rsidR="0029562C" w:rsidRDefault="0029562C" w:rsidP="0029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1F0"/>
    <w:multiLevelType w:val="hybridMultilevel"/>
    <w:tmpl w:val="8EEC9EC6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7D7759C"/>
    <w:multiLevelType w:val="hybridMultilevel"/>
    <w:tmpl w:val="E58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085F"/>
    <w:multiLevelType w:val="hybridMultilevel"/>
    <w:tmpl w:val="B28E7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36C78"/>
    <w:multiLevelType w:val="hybridMultilevel"/>
    <w:tmpl w:val="2AA0A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B09FE"/>
    <w:multiLevelType w:val="hybridMultilevel"/>
    <w:tmpl w:val="B3E8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A6D65"/>
    <w:multiLevelType w:val="hybridMultilevel"/>
    <w:tmpl w:val="02DCFD64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4D085E28"/>
    <w:multiLevelType w:val="hybridMultilevel"/>
    <w:tmpl w:val="CF44D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756F9"/>
    <w:multiLevelType w:val="hybridMultilevel"/>
    <w:tmpl w:val="F846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15441"/>
    <w:multiLevelType w:val="hybridMultilevel"/>
    <w:tmpl w:val="F1166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E6BB8"/>
    <w:multiLevelType w:val="hybridMultilevel"/>
    <w:tmpl w:val="9A0C3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B7001B"/>
    <w:multiLevelType w:val="hybridMultilevel"/>
    <w:tmpl w:val="51C8E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EC"/>
    <w:rsid w:val="0005630C"/>
    <w:rsid w:val="00066AC6"/>
    <w:rsid w:val="000774C9"/>
    <w:rsid w:val="001F3356"/>
    <w:rsid w:val="00247FDE"/>
    <w:rsid w:val="0027699D"/>
    <w:rsid w:val="0029562C"/>
    <w:rsid w:val="002B6EEC"/>
    <w:rsid w:val="003A0DC6"/>
    <w:rsid w:val="004474D1"/>
    <w:rsid w:val="004540F3"/>
    <w:rsid w:val="00463C8B"/>
    <w:rsid w:val="004B7B5A"/>
    <w:rsid w:val="005F1245"/>
    <w:rsid w:val="006D43E3"/>
    <w:rsid w:val="00720F5E"/>
    <w:rsid w:val="00806234"/>
    <w:rsid w:val="00813C98"/>
    <w:rsid w:val="00AA4241"/>
    <w:rsid w:val="00B53923"/>
    <w:rsid w:val="00BC3144"/>
    <w:rsid w:val="00D53CCF"/>
    <w:rsid w:val="00DE42E9"/>
    <w:rsid w:val="00E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C6"/>
    <w:pPr>
      <w:ind w:left="720"/>
      <w:contextualSpacing/>
    </w:pPr>
  </w:style>
  <w:style w:type="paragraph" w:styleId="a4">
    <w:name w:val="Body Text"/>
    <w:basedOn w:val="a"/>
    <w:link w:val="a5"/>
    <w:rsid w:val="003A0D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A0D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unhideWhenUsed/>
    <w:rsid w:val="003A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5630C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62C"/>
  </w:style>
  <w:style w:type="paragraph" w:styleId="aa">
    <w:name w:val="footer"/>
    <w:basedOn w:val="a"/>
    <w:link w:val="ab"/>
    <w:uiPriority w:val="99"/>
    <w:unhideWhenUsed/>
    <w:rsid w:val="0029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62C"/>
  </w:style>
  <w:style w:type="paragraph" w:styleId="ac">
    <w:name w:val="Balloon Text"/>
    <w:basedOn w:val="a"/>
    <w:link w:val="ad"/>
    <w:uiPriority w:val="99"/>
    <w:semiHidden/>
    <w:unhideWhenUsed/>
    <w:rsid w:val="001F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C6"/>
    <w:pPr>
      <w:ind w:left="720"/>
      <w:contextualSpacing/>
    </w:pPr>
  </w:style>
  <w:style w:type="paragraph" w:styleId="a4">
    <w:name w:val="Body Text"/>
    <w:basedOn w:val="a"/>
    <w:link w:val="a5"/>
    <w:rsid w:val="003A0D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A0D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unhideWhenUsed/>
    <w:rsid w:val="003A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5630C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62C"/>
  </w:style>
  <w:style w:type="paragraph" w:styleId="aa">
    <w:name w:val="footer"/>
    <w:basedOn w:val="a"/>
    <w:link w:val="ab"/>
    <w:uiPriority w:val="99"/>
    <w:unhideWhenUsed/>
    <w:rsid w:val="0029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62C"/>
  </w:style>
  <w:style w:type="paragraph" w:styleId="ac">
    <w:name w:val="Balloon Text"/>
    <w:basedOn w:val="a"/>
    <w:link w:val="ad"/>
    <w:uiPriority w:val="99"/>
    <w:semiHidden/>
    <w:unhideWhenUsed/>
    <w:rsid w:val="001F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ndnotes.xml" Type="http://schemas.openxmlformats.org/officeDocument/2006/relationships/endnotes"/><Relationship Id="rId13" Target="https://www.prodlenka.org/stati-obr/obobschenie-opyta/2856-preimuschestva-ispolzovanija-programm-nastavn" TargetMode="External" Type="http://schemas.openxmlformats.org/officeDocument/2006/relationships/hyperlink"/><Relationship Id="rId3" Target="styles.xml" Type="http://schemas.openxmlformats.org/officeDocument/2006/relationships/styles"/><Relationship Id="rId7" Target="footnotes.xml" Type="http://schemas.openxmlformats.org/officeDocument/2006/relationships/footnotes"/><Relationship Id="rId12" Target="https://www.emeraldgrouppublishing.com/journal/ijmce" TargetMode="External" Type="http://schemas.openxmlformats.org/officeDocument/2006/relationships/hyperlink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footer1.xml" Type="http://schemas.openxmlformats.org/officeDocument/2006/relationships/footer"/><Relationship Id="rId5" Target="settings.xml" Type="http://schemas.openxmlformats.org/officeDocument/2006/relationships/settings"/><Relationship Id="rId15" Target="theme/theme1.xml" Type="http://schemas.openxmlformats.org/officeDocument/2006/relationships/theme"/><Relationship Id="rId10" Target="media/image2.png" Type="http://schemas.openxmlformats.org/officeDocument/2006/relationships/image"/><Relationship Id="rId4" Target="stylesWithEffects.xml" Type="http://schemas.microsoft.com/office/2007/relationships/stylesWithEffects"/><Relationship Id="rId9" Target="media/image1.jpe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0B2A-5E29-4356-9F66-2ED89395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19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</dc:creator>
  <cp:keywords/>
  <dc:description/>
  <cp:lastModifiedBy>1</cp:lastModifiedBy>
  <cp:revision>9</cp:revision>
  <dcterms:created xsi:type="dcterms:W3CDTF">2020-10-29T05:19:00Z</dcterms:created>
  <dcterms:modified xsi:type="dcterms:W3CDTF">2020-11-24T02:41:00Z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122727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